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931028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42AE0">
        <w:t>18</w:t>
      </w:r>
      <w:r>
        <w:t>.</w:t>
      </w:r>
      <w:r w:rsidR="00D47DEB">
        <w:t>01</w:t>
      </w:r>
      <w:r>
        <w:t>.201</w:t>
      </w:r>
      <w:r w:rsidR="00D47DEB">
        <w:t>9</w:t>
      </w:r>
      <w:r>
        <w:t xml:space="preserve"> god.</w:t>
      </w:r>
    </w:p>
    <w:p w:rsidR="004A7278" w:rsidRDefault="004A7278" w:rsidP="004A7278">
      <w:r>
        <w:t xml:space="preserve">BROJ PROTOKOLA: </w:t>
      </w:r>
      <w:r w:rsidR="00911531">
        <w:t>639</w:t>
      </w:r>
      <w:r>
        <w:t>/1</w:t>
      </w:r>
      <w:r w:rsidR="00D47DEB">
        <w:t>9</w:t>
      </w:r>
    </w:p>
    <w:p w:rsidR="009A1A3F" w:rsidRPr="00342AE0" w:rsidRDefault="004A7278" w:rsidP="00342AE0">
      <w:r>
        <w:t xml:space="preserve">BROJ JAVNE NABAVKE: </w:t>
      </w:r>
      <w:r w:rsidR="00911531">
        <w:t>639</w:t>
      </w:r>
      <w:bookmarkStart w:id="0" w:name="_GoBack"/>
      <w:bookmarkEnd w:id="0"/>
      <w:r w:rsidR="00110D97">
        <w:t xml:space="preserve"> -</w:t>
      </w:r>
      <w:r w:rsidR="000B1B15">
        <w:t>A  II-</w:t>
      </w:r>
      <w:r w:rsidR="00D47DEB">
        <w:t>01</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342AE0" w:rsidRPr="00342AE0" w:rsidRDefault="00342AE0" w:rsidP="00342AE0">
      <w:pPr>
        <w:jc w:val="center"/>
        <w:rPr>
          <w:rFonts w:ascii="Times New Roman" w:hAnsi="Times New Roman"/>
          <w:b/>
          <w:i/>
        </w:rPr>
      </w:pPr>
      <w:bookmarkStart w:id="1" w:name="_Toc311634790"/>
      <w:r>
        <w:rPr>
          <w:rFonts w:ascii="Times New Roman" w:hAnsi="Times New Roman"/>
          <w:b/>
          <w:i/>
        </w:rPr>
        <w:t>Sanitarna s</w:t>
      </w:r>
      <w:r w:rsidRPr="00342AE0">
        <w:rPr>
          <w:rFonts w:ascii="Times New Roman" w:hAnsi="Times New Roman"/>
          <w:b/>
          <w:i/>
        </w:rPr>
        <w:t>ječa i  izrada,  primicanje, izvoz i iznos šumskih drvnih  sortimenata na međustovarište – tvrdi  put:</w:t>
      </w:r>
    </w:p>
    <w:tbl>
      <w:tblPr>
        <w:tblW w:w="828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7"/>
        <w:gridCol w:w="2334"/>
        <w:gridCol w:w="1777"/>
      </w:tblGrid>
      <w:tr w:rsidR="00342AE0" w:rsidTr="00EA018F">
        <w:trPr>
          <w:trHeight w:val="437"/>
          <w:jc w:val="center"/>
        </w:trPr>
        <w:tc>
          <w:tcPr>
            <w:tcW w:w="4177" w:type="dxa"/>
            <w:tcBorders>
              <w:top w:val="double" w:sz="4" w:space="0" w:color="auto"/>
              <w:left w:val="double" w:sz="4" w:space="0" w:color="auto"/>
              <w:bottom w:val="single" w:sz="4" w:space="0" w:color="auto"/>
              <w:right w:val="double" w:sz="6" w:space="0" w:color="auto"/>
            </w:tcBorders>
            <w:vAlign w:val="center"/>
            <w:hideMark/>
          </w:tcPr>
          <w:p w:rsidR="00342AE0" w:rsidRDefault="00342AE0" w:rsidP="00EA018F">
            <w:pPr>
              <w:jc w:val="center"/>
              <w:rPr>
                <w:rFonts w:ascii="Arial" w:hAnsi="Arial" w:cs="Arial"/>
                <w:lang w:val="hr-BA" w:eastAsia="hr-BA"/>
              </w:rPr>
            </w:pPr>
            <w:r>
              <w:rPr>
                <w:rFonts w:ascii="Arial" w:hAnsi="Arial" w:cs="Arial"/>
              </w:rPr>
              <w:t>Odjel</w:t>
            </w:r>
          </w:p>
        </w:tc>
        <w:tc>
          <w:tcPr>
            <w:tcW w:w="2334" w:type="dxa"/>
            <w:tcBorders>
              <w:top w:val="double" w:sz="4" w:space="0" w:color="auto"/>
              <w:left w:val="double" w:sz="6" w:space="0" w:color="auto"/>
              <w:bottom w:val="single" w:sz="4" w:space="0" w:color="auto"/>
              <w:right w:val="single" w:sz="4" w:space="0" w:color="auto"/>
            </w:tcBorders>
            <w:vAlign w:val="center"/>
            <w:hideMark/>
          </w:tcPr>
          <w:p w:rsidR="00342AE0" w:rsidRPr="00C752CF" w:rsidRDefault="00342AE0" w:rsidP="00EA018F">
            <w:pPr>
              <w:jc w:val="center"/>
              <w:rPr>
                <w:rFonts w:ascii="Arial" w:hAnsi="Arial" w:cs="Arial"/>
                <w:i/>
                <w:lang w:val="hr-BA" w:eastAsia="hr-BA"/>
              </w:rPr>
            </w:pPr>
            <w:r w:rsidRPr="00C752CF">
              <w:rPr>
                <w:rFonts w:ascii="Arial" w:hAnsi="Arial" w:cs="Arial"/>
                <w:i/>
                <w:lang w:val="hr-BA" w:eastAsia="hr-BA"/>
              </w:rPr>
              <w:t>19</w:t>
            </w:r>
          </w:p>
        </w:tc>
        <w:tc>
          <w:tcPr>
            <w:tcW w:w="1777" w:type="dxa"/>
            <w:tcBorders>
              <w:top w:val="double" w:sz="4" w:space="0" w:color="auto"/>
              <w:left w:val="single" w:sz="4" w:space="0" w:color="auto"/>
              <w:bottom w:val="sing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sidRPr="00C752CF">
              <w:rPr>
                <w:rFonts w:ascii="Arial" w:hAnsi="Arial" w:cs="Arial"/>
              </w:rPr>
              <w:t>21</w:t>
            </w:r>
          </w:p>
        </w:tc>
      </w:tr>
      <w:tr w:rsidR="00342AE0" w:rsidTr="00EA018F">
        <w:trPr>
          <w:trHeight w:val="351"/>
          <w:jc w:val="center"/>
        </w:trPr>
        <w:tc>
          <w:tcPr>
            <w:tcW w:w="4177" w:type="dxa"/>
            <w:tcBorders>
              <w:top w:val="single" w:sz="4" w:space="0" w:color="auto"/>
              <w:left w:val="double" w:sz="4" w:space="0" w:color="auto"/>
              <w:bottom w:val="single" w:sz="4" w:space="0" w:color="auto"/>
              <w:right w:val="double" w:sz="6" w:space="0" w:color="auto"/>
            </w:tcBorders>
            <w:vAlign w:val="center"/>
            <w:hideMark/>
          </w:tcPr>
          <w:p w:rsidR="00342AE0" w:rsidRDefault="00342AE0" w:rsidP="00EA018F">
            <w:pPr>
              <w:jc w:val="center"/>
              <w:rPr>
                <w:rFonts w:ascii="Arial" w:hAnsi="Arial" w:cs="Arial"/>
                <w:lang w:val="hr-BA" w:eastAsia="hr-BA"/>
              </w:rPr>
            </w:pPr>
            <w:r>
              <w:rPr>
                <w:rFonts w:ascii="Arial" w:hAnsi="Arial" w:cs="Arial"/>
              </w:rPr>
              <w:t>Gospod. jedinica</w:t>
            </w:r>
          </w:p>
        </w:tc>
        <w:tc>
          <w:tcPr>
            <w:tcW w:w="2334" w:type="dxa"/>
            <w:tcBorders>
              <w:top w:val="single" w:sz="4" w:space="0" w:color="auto"/>
              <w:left w:val="double" w:sz="6" w:space="0" w:color="auto"/>
              <w:bottom w:val="single" w:sz="4" w:space="0" w:color="auto"/>
              <w:right w:val="single" w:sz="4" w:space="0" w:color="auto"/>
            </w:tcBorders>
            <w:vAlign w:val="center"/>
            <w:hideMark/>
          </w:tcPr>
          <w:p w:rsidR="00342AE0" w:rsidRPr="00C752CF" w:rsidRDefault="00342AE0" w:rsidP="00EA018F">
            <w:pPr>
              <w:jc w:val="center"/>
              <w:rPr>
                <w:rFonts w:ascii="Arial" w:hAnsi="Arial" w:cs="Arial"/>
                <w:lang w:val="hr-BA" w:eastAsia="hr-BA"/>
              </w:rPr>
            </w:pPr>
            <w:r w:rsidRPr="00C752CF">
              <w:rPr>
                <w:rFonts w:ascii="Arial" w:hAnsi="Arial" w:cs="Arial"/>
                <w:lang w:val="hr-BA" w:eastAsia="hr-BA"/>
              </w:rPr>
              <w:t>101</w:t>
            </w:r>
          </w:p>
        </w:tc>
        <w:tc>
          <w:tcPr>
            <w:tcW w:w="1777" w:type="dxa"/>
            <w:tcBorders>
              <w:top w:val="single" w:sz="4" w:space="0" w:color="auto"/>
              <w:left w:val="single" w:sz="4" w:space="0" w:color="auto"/>
              <w:bottom w:val="sing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sidRPr="00C752CF">
              <w:rPr>
                <w:rFonts w:ascii="Arial" w:hAnsi="Arial" w:cs="Arial"/>
              </w:rPr>
              <w:t>101</w:t>
            </w:r>
          </w:p>
        </w:tc>
      </w:tr>
      <w:tr w:rsidR="00342AE0" w:rsidTr="00EA018F">
        <w:trPr>
          <w:trHeight w:val="322"/>
          <w:jc w:val="center"/>
        </w:trPr>
        <w:tc>
          <w:tcPr>
            <w:tcW w:w="4177" w:type="dxa"/>
            <w:tcBorders>
              <w:top w:val="single" w:sz="4" w:space="0" w:color="auto"/>
              <w:left w:val="double" w:sz="4" w:space="0" w:color="auto"/>
              <w:bottom w:val="double" w:sz="4" w:space="0" w:color="auto"/>
              <w:right w:val="double" w:sz="6" w:space="0" w:color="auto"/>
            </w:tcBorders>
            <w:vAlign w:val="center"/>
            <w:hideMark/>
          </w:tcPr>
          <w:p w:rsidR="00342AE0" w:rsidRDefault="00342AE0" w:rsidP="00EA018F">
            <w:pPr>
              <w:jc w:val="center"/>
              <w:rPr>
                <w:rFonts w:ascii="Arial" w:hAnsi="Arial" w:cs="Arial"/>
                <w:b/>
                <w:i/>
                <w:lang w:val="hr-BA" w:eastAsia="hr-BA"/>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334" w:type="dxa"/>
            <w:tcBorders>
              <w:top w:val="single" w:sz="4" w:space="0" w:color="auto"/>
              <w:left w:val="double" w:sz="6" w:space="0" w:color="auto"/>
              <w:bottom w:val="double" w:sz="4" w:space="0" w:color="auto"/>
              <w:right w:val="single" w:sz="4" w:space="0" w:color="auto"/>
            </w:tcBorders>
            <w:vAlign w:val="center"/>
            <w:hideMark/>
          </w:tcPr>
          <w:p w:rsidR="00342AE0" w:rsidRPr="00C752CF" w:rsidRDefault="00342AE0" w:rsidP="00EA018F">
            <w:pPr>
              <w:jc w:val="center"/>
              <w:rPr>
                <w:rFonts w:ascii="Arial" w:hAnsi="Arial" w:cs="Arial"/>
                <w:i/>
                <w:lang w:val="hr-BA" w:eastAsia="hr-BA"/>
              </w:rPr>
            </w:pPr>
            <w:r w:rsidRPr="00C752CF">
              <w:rPr>
                <w:rFonts w:ascii="Arial" w:hAnsi="Arial" w:cs="Arial"/>
                <w:i/>
                <w:lang w:val="hr-BA" w:eastAsia="hr-BA"/>
              </w:rPr>
              <w:t>285</w:t>
            </w:r>
          </w:p>
        </w:tc>
        <w:tc>
          <w:tcPr>
            <w:tcW w:w="1777" w:type="dxa"/>
            <w:tcBorders>
              <w:top w:val="single" w:sz="4" w:space="0" w:color="auto"/>
              <w:left w:val="single" w:sz="4" w:space="0" w:color="auto"/>
              <w:bottom w:val="doub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Pr>
                <w:rFonts w:ascii="Arial" w:hAnsi="Arial" w:cs="Arial"/>
              </w:rPr>
              <w:t>623</w:t>
            </w:r>
          </w:p>
        </w:tc>
      </w:tr>
      <w:tr w:rsidR="00342AE0" w:rsidTr="00EA018F">
        <w:trPr>
          <w:trHeight w:val="421"/>
          <w:jc w:val="center"/>
        </w:trPr>
        <w:tc>
          <w:tcPr>
            <w:tcW w:w="4177" w:type="dxa"/>
            <w:tcBorders>
              <w:top w:val="single" w:sz="4" w:space="0" w:color="auto"/>
              <w:left w:val="double" w:sz="4" w:space="0" w:color="auto"/>
              <w:bottom w:val="single" w:sz="4" w:space="0" w:color="auto"/>
              <w:right w:val="double" w:sz="6" w:space="0" w:color="auto"/>
            </w:tcBorders>
            <w:vAlign w:val="center"/>
            <w:hideMark/>
          </w:tcPr>
          <w:p w:rsidR="00342AE0" w:rsidRDefault="00342AE0" w:rsidP="00EA018F">
            <w:pPr>
              <w:jc w:val="center"/>
              <w:rPr>
                <w:rFonts w:ascii="Arial" w:hAnsi="Arial" w:cs="Arial"/>
                <w:lang w:val="hr-BA" w:eastAsia="hr-BA"/>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334" w:type="dxa"/>
            <w:tcBorders>
              <w:top w:val="single" w:sz="4" w:space="0" w:color="auto"/>
              <w:left w:val="double" w:sz="6" w:space="0" w:color="auto"/>
              <w:bottom w:val="single" w:sz="4" w:space="0" w:color="auto"/>
              <w:right w:val="single" w:sz="4" w:space="0" w:color="auto"/>
            </w:tcBorders>
            <w:vAlign w:val="center"/>
            <w:hideMark/>
          </w:tcPr>
          <w:p w:rsidR="00342AE0" w:rsidRPr="00C752CF" w:rsidRDefault="00342AE0" w:rsidP="00EA018F">
            <w:pPr>
              <w:jc w:val="center"/>
              <w:rPr>
                <w:rFonts w:ascii="Arial" w:hAnsi="Arial" w:cs="Arial"/>
                <w:i/>
                <w:lang w:val="hr-BA" w:eastAsia="hr-BA"/>
              </w:rPr>
            </w:pPr>
            <w:r w:rsidRPr="00C752CF">
              <w:rPr>
                <w:rFonts w:ascii="Arial" w:hAnsi="Arial" w:cs="Arial"/>
                <w:i/>
                <w:color w:val="000000" w:themeColor="text1"/>
                <w:lang w:val="hr-BA" w:eastAsia="hr-BA"/>
              </w:rPr>
              <w:t>27,50</w:t>
            </w:r>
          </w:p>
        </w:tc>
        <w:tc>
          <w:tcPr>
            <w:tcW w:w="1777" w:type="dxa"/>
            <w:tcBorders>
              <w:top w:val="single" w:sz="4" w:space="0" w:color="auto"/>
              <w:left w:val="single" w:sz="4" w:space="0" w:color="auto"/>
              <w:bottom w:val="sing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Pr>
                <w:rFonts w:ascii="Arial" w:hAnsi="Arial" w:cs="Arial"/>
              </w:rPr>
              <w:t>27,50</w:t>
            </w:r>
          </w:p>
        </w:tc>
      </w:tr>
      <w:tr w:rsidR="00342AE0" w:rsidTr="00EA018F">
        <w:trPr>
          <w:trHeight w:val="375"/>
          <w:jc w:val="center"/>
        </w:trPr>
        <w:tc>
          <w:tcPr>
            <w:tcW w:w="4177" w:type="dxa"/>
            <w:tcBorders>
              <w:top w:val="single" w:sz="4" w:space="0" w:color="auto"/>
              <w:left w:val="double" w:sz="4" w:space="0" w:color="auto"/>
              <w:bottom w:val="single" w:sz="4" w:space="0" w:color="auto"/>
              <w:right w:val="double" w:sz="6" w:space="0" w:color="auto"/>
            </w:tcBorders>
            <w:vAlign w:val="center"/>
            <w:hideMark/>
          </w:tcPr>
          <w:p w:rsidR="00342AE0" w:rsidRDefault="00342AE0" w:rsidP="00EA018F">
            <w:pPr>
              <w:jc w:val="center"/>
              <w:rPr>
                <w:rFonts w:ascii="Arial" w:hAnsi="Arial" w:cs="Arial"/>
                <w:i/>
                <w:lang w:val="hr-BA" w:eastAsia="hr-BA"/>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334" w:type="dxa"/>
            <w:tcBorders>
              <w:top w:val="single" w:sz="4" w:space="0" w:color="auto"/>
              <w:left w:val="double" w:sz="6" w:space="0" w:color="auto"/>
              <w:bottom w:val="single" w:sz="4" w:space="0" w:color="auto"/>
              <w:right w:val="single" w:sz="4" w:space="0" w:color="auto"/>
            </w:tcBorders>
            <w:vAlign w:val="center"/>
            <w:hideMark/>
          </w:tcPr>
          <w:p w:rsidR="00342AE0" w:rsidRPr="00C752CF" w:rsidRDefault="00342AE0" w:rsidP="00EA018F">
            <w:pPr>
              <w:jc w:val="center"/>
              <w:rPr>
                <w:rFonts w:ascii="Arial" w:hAnsi="Arial" w:cs="Arial"/>
                <w:lang w:val="hr-BA" w:eastAsia="hr-BA"/>
              </w:rPr>
            </w:pPr>
            <w:r w:rsidRPr="00C752CF">
              <w:rPr>
                <w:rFonts w:ascii="Arial" w:hAnsi="Arial" w:cs="Arial"/>
                <w:lang w:val="hr-BA" w:eastAsia="hr-BA"/>
              </w:rPr>
              <w:t>150</w:t>
            </w:r>
          </w:p>
        </w:tc>
        <w:tc>
          <w:tcPr>
            <w:tcW w:w="1777" w:type="dxa"/>
            <w:tcBorders>
              <w:top w:val="single" w:sz="4" w:space="0" w:color="auto"/>
              <w:left w:val="single" w:sz="4" w:space="0" w:color="auto"/>
              <w:bottom w:val="sing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Pr>
                <w:rFonts w:ascii="Arial" w:hAnsi="Arial" w:cs="Arial"/>
              </w:rPr>
              <w:t>200</w:t>
            </w:r>
          </w:p>
        </w:tc>
      </w:tr>
      <w:tr w:rsidR="00342AE0" w:rsidTr="00EA018F">
        <w:trPr>
          <w:trHeight w:val="311"/>
          <w:jc w:val="center"/>
        </w:trPr>
        <w:tc>
          <w:tcPr>
            <w:tcW w:w="4177" w:type="dxa"/>
            <w:tcBorders>
              <w:top w:val="single" w:sz="4" w:space="0" w:color="auto"/>
              <w:left w:val="double" w:sz="4" w:space="0" w:color="auto"/>
              <w:bottom w:val="single" w:sz="4" w:space="0" w:color="auto"/>
              <w:right w:val="double" w:sz="6" w:space="0" w:color="auto"/>
            </w:tcBorders>
            <w:vAlign w:val="center"/>
            <w:hideMark/>
          </w:tcPr>
          <w:p w:rsidR="00342AE0" w:rsidRDefault="00342AE0" w:rsidP="00EA018F">
            <w:pPr>
              <w:jc w:val="center"/>
              <w:rPr>
                <w:rFonts w:ascii="Arial" w:hAnsi="Arial" w:cs="Arial"/>
                <w:i/>
                <w:lang w:val="hr-BA" w:eastAsia="hr-BA"/>
              </w:rPr>
            </w:pPr>
            <w:r>
              <w:rPr>
                <w:rFonts w:ascii="Arial" w:hAnsi="Arial" w:cs="Arial"/>
                <w:i/>
              </w:rPr>
              <w:t>Broj   L O T - a</w:t>
            </w:r>
          </w:p>
        </w:tc>
        <w:tc>
          <w:tcPr>
            <w:tcW w:w="2334" w:type="dxa"/>
            <w:tcBorders>
              <w:top w:val="single" w:sz="4" w:space="0" w:color="auto"/>
              <w:left w:val="double" w:sz="6" w:space="0" w:color="auto"/>
              <w:bottom w:val="single" w:sz="4" w:space="0" w:color="auto"/>
              <w:right w:val="single" w:sz="4" w:space="0" w:color="auto"/>
            </w:tcBorders>
            <w:vAlign w:val="center"/>
            <w:hideMark/>
          </w:tcPr>
          <w:p w:rsidR="00342AE0" w:rsidRPr="00C752CF" w:rsidRDefault="00342AE0" w:rsidP="00EA018F">
            <w:pPr>
              <w:jc w:val="center"/>
              <w:rPr>
                <w:rFonts w:ascii="Arial" w:hAnsi="Arial" w:cs="Arial"/>
                <w:lang w:val="hr-BA" w:eastAsia="hr-BA"/>
              </w:rPr>
            </w:pPr>
            <w:r w:rsidRPr="00C752CF">
              <w:rPr>
                <w:rFonts w:ascii="Arial" w:eastAsiaTheme="minorHAnsi" w:hAnsi="Arial" w:cs="Arial"/>
              </w:rPr>
              <w:t>1</w:t>
            </w:r>
          </w:p>
        </w:tc>
        <w:tc>
          <w:tcPr>
            <w:tcW w:w="1777" w:type="dxa"/>
            <w:tcBorders>
              <w:top w:val="single" w:sz="4" w:space="0" w:color="auto"/>
              <w:left w:val="single" w:sz="4" w:space="0" w:color="auto"/>
              <w:bottom w:val="sing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Pr>
                <w:rFonts w:ascii="Arial" w:hAnsi="Arial" w:cs="Arial"/>
              </w:rPr>
              <w:t>2</w:t>
            </w:r>
          </w:p>
        </w:tc>
      </w:tr>
      <w:tr w:rsidR="00342AE0" w:rsidTr="00EA018F">
        <w:trPr>
          <w:trHeight w:val="402"/>
          <w:jc w:val="center"/>
        </w:trPr>
        <w:tc>
          <w:tcPr>
            <w:tcW w:w="4177" w:type="dxa"/>
            <w:tcBorders>
              <w:top w:val="single" w:sz="4" w:space="0" w:color="auto"/>
              <w:left w:val="double" w:sz="4" w:space="0" w:color="auto"/>
              <w:bottom w:val="double" w:sz="4" w:space="0" w:color="auto"/>
              <w:right w:val="double" w:sz="6" w:space="0" w:color="auto"/>
            </w:tcBorders>
            <w:vAlign w:val="center"/>
            <w:hideMark/>
          </w:tcPr>
          <w:p w:rsidR="00342AE0" w:rsidRDefault="00342AE0" w:rsidP="00EA018F">
            <w:pPr>
              <w:jc w:val="center"/>
              <w:rPr>
                <w:rFonts w:ascii="Arial" w:hAnsi="Arial" w:cs="Arial"/>
                <w:i/>
                <w:lang w:val="hr-BA" w:eastAsia="hr-BA"/>
              </w:rPr>
            </w:pPr>
            <w:r>
              <w:rPr>
                <w:rFonts w:ascii="Arial" w:hAnsi="Arial" w:cs="Arial"/>
                <w:i/>
              </w:rPr>
              <w:t xml:space="preserve">Vrijednost  usluga po                         LOT-ovima - </w:t>
            </w:r>
            <w:r>
              <w:rPr>
                <w:rFonts w:ascii="Arial" w:hAnsi="Arial" w:cs="Arial"/>
                <w:b/>
                <w:i/>
              </w:rPr>
              <w:t>KM</w:t>
            </w:r>
          </w:p>
        </w:tc>
        <w:tc>
          <w:tcPr>
            <w:tcW w:w="2334" w:type="dxa"/>
            <w:tcBorders>
              <w:top w:val="single" w:sz="4" w:space="0" w:color="auto"/>
              <w:left w:val="double" w:sz="6" w:space="0" w:color="auto"/>
              <w:bottom w:val="double" w:sz="4" w:space="0" w:color="auto"/>
              <w:right w:val="single" w:sz="4" w:space="0" w:color="auto"/>
            </w:tcBorders>
            <w:vAlign w:val="center"/>
            <w:hideMark/>
          </w:tcPr>
          <w:p w:rsidR="00342AE0" w:rsidRPr="00C752CF" w:rsidRDefault="00342AE0" w:rsidP="00EA018F">
            <w:pPr>
              <w:jc w:val="center"/>
              <w:rPr>
                <w:rFonts w:ascii="Arial" w:hAnsi="Arial" w:cs="Arial"/>
                <w:lang w:val="hr-BA" w:eastAsia="hr-BA"/>
              </w:rPr>
            </w:pPr>
            <w:r w:rsidRPr="00C752CF">
              <w:rPr>
                <w:rFonts w:ascii="Arial" w:hAnsi="Arial" w:cs="Arial"/>
                <w:color w:val="000000" w:themeColor="text1"/>
                <w:lang w:val="hr-BA" w:eastAsia="hr-BA"/>
              </w:rPr>
              <w:t>7.837,50</w:t>
            </w:r>
          </w:p>
        </w:tc>
        <w:tc>
          <w:tcPr>
            <w:tcW w:w="1777" w:type="dxa"/>
            <w:tcBorders>
              <w:top w:val="single" w:sz="4" w:space="0" w:color="auto"/>
              <w:left w:val="single" w:sz="4" w:space="0" w:color="auto"/>
              <w:bottom w:val="double" w:sz="4" w:space="0" w:color="auto"/>
              <w:right w:val="double" w:sz="4" w:space="0" w:color="auto"/>
            </w:tcBorders>
            <w:vAlign w:val="center"/>
            <w:hideMark/>
          </w:tcPr>
          <w:p w:rsidR="00342AE0" w:rsidRPr="00C752CF" w:rsidRDefault="00342AE0" w:rsidP="00EA018F">
            <w:pPr>
              <w:spacing w:after="0"/>
              <w:jc w:val="center"/>
              <w:rPr>
                <w:rFonts w:ascii="Arial" w:hAnsi="Arial" w:cs="Arial"/>
              </w:rPr>
            </w:pPr>
            <w:r>
              <w:rPr>
                <w:rFonts w:ascii="Arial" w:hAnsi="Arial" w:cs="Arial"/>
              </w:rPr>
              <w:t>17.132,50</w:t>
            </w:r>
          </w:p>
        </w:tc>
      </w:tr>
    </w:tbl>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A13E7A" w:rsidRPr="00306499" w:rsidRDefault="009A1A3F" w:rsidP="00A13E7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181E2D">
        <w:rPr>
          <w:rFonts w:ascii="Times New Roman" w:hAnsi="Times New Roman"/>
          <w:b/>
          <w:i/>
        </w:rPr>
        <w:t>Sanitarna s</w:t>
      </w:r>
      <w:r w:rsidR="00181E2D" w:rsidRPr="00342AE0">
        <w:rPr>
          <w:rFonts w:ascii="Times New Roman" w:hAnsi="Times New Roman"/>
          <w:b/>
          <w:i/>
        </w:rPr>
        <w:t>ječa i  izrada,  primicanje, izvoz i iznos šumskih drvnih  sortimenata</w:t>
      </w:r>
      <w:r w:rsidR="00181E2D">
        <w:rPr>
          <w:rFonts w:ascii="Times New Roman" w:hAnsi="Times New Roman"/>
          <w:b/>
          <w:i/>
        </w:rPr>
        <w:t xml:space="preserve"> u odjelima 19,21 G.Drinjača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81E2D">
        <w:rPr>
          <w:rFonts w:ascii="Times New Roman" w:hAnsi="Times New Roman"/>
          <w:b/>
        </w:rPr>
        <w:t>01</w:t>
      </w:r>
      <w:r w:rsidRPr="00287EEE">
        <w:rPr>
          <w:rFonts w:ascii="Times New Roman" w:hAnsi="Times New Roman"/>
          <w:b/>
        </w:rPr>
        <w:t>.</w:t>
      </w:r>
      <w:r w:rsidR="00861E24">
        <w:rPr>
          <w:rFonts w:ascii="Times New Roman" w:hAnsi="Times New Roman"/>
          <w:b/>
        </w:rPr>
        <w:t>0</w:t>
      </w:r>
      <w:r w:rsidR="00181E2D">
        <w:rPr>
          <w:rFonts w:ascii="Times New Roman" w:hAnsi="Times New Roman"/>
          <w:b/>
        </w:rPr>
        <w:t>2</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81E2D">
        <w:rPr>
          <w:rFonts w:ascii="Times New Roman" w:hAnsi="Times New Roman"/>
          <w:b/>
        </w:rPr>
        <w:t>01</w:t>
      </w:r>
      <w:r w:rsidR="00E244F9" w:rsidRPr="00287EEE">
        <w:rPr>
          <w:rFonts w:ascii="Times New Roman" w:hAnsi="Times New Roman"/>
          <w:b/>
        </w:rPr>
        <w:t>.</w:t>
      </w:r>
      <w:r w:rsidR="00E244F9">
        <w:rPr>
          <w:rFonts w:ascii="Times New Roman" w:hAnsi="Times New Roman"/>
          <w:b/>
        </w:rPr>
        <w:t>0</w:t>
      </w:r>
      <w:r w:rsidR="00181E2D">
        <w:rPr>
          <w:rFonts w:ascii="Times New Roman" w:hAnsi="Times New Roman"/>
          <w:b/>
        </w:rPr>
        <w:t>2</w:t>
      </w:r>
      <w:r w:rsidR="00E244F9" w:rsidRPr="00306499">
        <w:rPr>
          <w:rFonts w:ascii="Times New Roman" w:hAnsi="Times New Roman"/>
          <w:b/>
        </w:rPr>
        <w:t>.201</w:t>
      </w:r>
      <w:r w:rsidR="00E244F9">
        <w:rPr>
          <w:rFonts w:ascii="Times New Roman" w:hAnsi="Times New Roman"/>
          <w:b/>
        </w:rPr>
        <w:t>9</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81E2D">
        <w:rPr>
          <w:rFonts w:ascii="Times New Roman" w:hAnsi="Times New Roman"/>
        </w:rPr>
        <w:t>01</w:t>
      </w:r>
      <w:r>
        <w:rPr>
          <w:rFonts w:ascii="Times New Roman" w:hAnsi="Times New Roman"/>
        </w:rPr>
        <w:t>.</w:t>
      </w:r>
      <w:r w:rsidR="00A8786E">
        <w:rPr>
          <w:rFonts w:ascii="Times New Roman" w:hAnsi="Times New Roman"/>
        </w:rPr>
        <w:t>0</w:t>
      </w:r>
      <w:r w:rsidR="00181E2D">
        <w:rPr>
          <w:rFonts w:ascii="Times New Roman" w:hAnsi="Times New Roman"/>
        </w:rPr>
        <w:t>2</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81E2D">
        <w:rPr>
          <w:rFonts w:ascii="Times New Roman" w:hAnsi="Times New Roman"/>
        </w:rPr>
        <w:t>01</w:t>
      </w:r>
      <w:r>
        <w:rPr>
          <w:rFonts w:ascii="Times New Roman" w:hAnsi="Times New Roman"/>
        </w:rPr>
        <w:t>.</w:t>
      </w:r>
      <w:r w:rsidR="00A8786E">
        <w:rPr>
          <w:rFonts w:ascii="Times New Roman" w:hAnsi="Times New Roman"/>
        </w:rPr>
        <w:t>0</w:t>
      </w:r>
      <w:r w:rsidR="00181E2D">
        <w:rPr>
          <w:rFonts w:ascii="Times New Roman" w:hAnsi="Times New Roman"/>
        </w:rPr>
        <w:t>2</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8515C3" w:rsidRDefault="008515C3"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181E2D"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6CA9" w:rsidRPr="0048019E" w:rsidRDefault="00241785" w:rsidP="00BB6CA9">
            <w:pPr>
              <w:spacing w:after="0" w:line="240" w:lineRule="auto"/>
              <w:ind w:left="360"/>
              <w:jc w:val="both"/>
              <w:rPr>
                <w:rFonts w:ascii="Times New Roman" w:eastAsia="Times New Roman" w:hAnsi="Times New Roman"/>
                <w:lang w:eastAsia="hr-HR"/>
              </w:rPr>
            </w:pPr>
            <w:r w:rsidRPr="00241785">
              <w:rPr>
                <w:rFonts w:ascii="Times New Roman" w:hAnsi="Times New Roman"/>
                <w:i/>
              </w:rPr>
              <w:t>Sanitarna sječa i  izrada,  primicanje, izvoz i iznos šumskih drvnih  sortimenata u odjelu 19</w:t>
            </w:r>
            <w:r w:rsidRPr="00241785">
              <w:rPr>
                <w:rFonts w:ascii="Times New Roman" w:hAnsi="Times New Roman"/>
                <w:b/>
              </w:rPr>
              <w:t>,</w:t>
            </w:r>
            <w:r w:rsidR="00BB6CA9" w:rsidRPr="00241785">
              <w:rPr>
                <w:rFonts w:ascii="Times New Roman" w:eastAsia="Times New Roman" w:hAnsi="Times New Roman"/>
                <w:i/>
                <w:lang w:eastAsia="hr-HR"/>
              </w:rPr>
              <w:t>Gornja Drinjača</w:t>
            </w:r>
            <w:r w:rsidR="00BB6CA9">
              <w:rPr>
                <w:rFonts w:ascii="Times New Roman" w:eastAsia="Times New Roman" w:hAnsi="Times New Roman"/>
                <w:lang w:eastAsia="hr-HR"/>
              </w:rPr>
              <w:t xml:space="preserve"> </w:t>
            </w:r>
            <w:r>
              <w:rPr>
                <w:rFonts w:ascii="Times New Roman" w:eastAsia="Times New Roman" w:hAnsi="Times New Roman"/>
                <w:lang w:eastAsia="hr-HR"/>
              </w:rPr>
              <w:t>.</w:t>
            </w:r>
          </w:p>
          <w:p w:rsidR="00B0468A" w:rsidRPr="007130E6" w:rsidRDefault="00B0468A" w:rsidP="001D4106">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241785" w:rsidP="00732172">
            <w:pPr>
              <w:spacing w:after="0"/>
              <w:jc w:val="center"/>
              <w:rPr>
                <w:rFonts w:eastAsia="Arial Unicode MS"/>
                <w:b/>
                <w:lang w:val="en-GB"/>
              </w:rPr>
            </w:pPr>
            <w:r>
              <w:rPr>
                <w:rFonts w:eastAsia="Arial Unicode MS"/>
                <w:b/>
                <w:lang w:val="en-GB"/>
              </w:rPr>
              <w:t>285</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241785" w:rsidP="007450A2">
            <w:pPr>
              <w:spacing w:after="0"/>
              <w:jc w:val="center"/>
              <w:rPr>
                <w:rFonts w:eastAsia="Arial Unicode MS"/>
                <w:lang w:val="en-GB"/>
              </w:rPr>
            </w:pPr>
            <w:r>
              <w:rPr>
                <w:rFonts w:eastAsia="Arial Unicode MS"/>
                <w:lang w:val="en-GB"/>
              </w:rPr>
              <w:t>15</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241785" w:rsidRDefault="00241785">
      <w:r>
        <w:br w:type="page"/>
      </w:r>
    </w:p>
    <w:p w:rsidR="00CD0C48" w:rsidRDefault="00CD0C48"/>
    <w:p w:rsidR="00241785" w:rsidRPr="00D0492E" w:rsidRDefault="00241785" w:rsidP="00241785">
      <w:pPr>
        <w:jc w:val="center"/>
        <w:rPr>
          <w:b/>
          <w:lang w:val="it-IT"/>
        </w:rPr>
      </w:pPr>
      <w:r w:rsidRPr="00D0492E">
        <w:rPr>
          <w:b/>
          <w:lang w:val="it-IT"/>
        </w:rPr>
        <w:t>OBRAZAC ZA CIJENU PONUDE</w:t>
      </w:r>
      <w:r>
        <w:rPr>
          <w:b/>
          <w:lang w:val="it-IT"/>
        </w:rPr>
        <w:t xml:space="preserve"> </w:t>
      </w:r>
    </w:p>
    <w:p w:rsidR="00241785" w:rsidRPr="001D4106" w:rsidRDefault="00241785" w:rsidP="00241785">
      <w:pPr>
        <w:jc w:val="center"/>
        <w:rPr>
          <w:b/>
          <w:i/>
          <w:lang w:val="it-IT"/>
        </w:rPr>
      </w:pPr>
      <w:r w:rsidRPr="001D4106">
        <w:rPr>
          <w:b/>
          <w:i/>
          <w:lang w:val="it-IT"/>
        </w:rPr>
        <w:t xml:space="preserve">LOT </w:t>
      </w:r>
      <w:r>
        <w:rPr>
          <w:b/>
          <w:i/>
          <w:lang w:val="it-IT"/>
        </w:rPr>
        <w:t>2</w:t>
      </w:r>
    </w:p>
    <w:p w:rsidR="00241785" w:rsidRPr="00D0492E" w:rsidRDefault="00241785" w:rsidP="00241785">
      <w:pPr>
        <w:jc w:val="both"/>
        <w:rPr>
          <w:lang w:val="it-IT"/>
        </w:rPr>
      </w:pPr>
      <w:r w:rsidRPr="00D0492E">
        <w:rPr>
          <w:lang w:val="it-IT"/>
        </w:rPr>
        <w:t xml:space="preserve">Naziv </w:t>
      </w:r>
      <w:r>
        <w:rPr>
          <w:lang w:val="it-IT"/>
        </w:rPr>
        <w:t>ponuđača</w:t>
      </w:r>
      <w:r w:rsidRPr="00D0492E">
        <w:rPr>
          <w:lang w:val="it-IT"/>
        </w:rPr>
        <w:t>: _____________________</w:t>
      </w:r>
    </w:p>
    <w:p w:rsidR="00241785" w:rsidRDefault="00241785" w:rsidP="00241785">
      <w:pPr>
        <w:jc w:val="both"/>
        <w:rPr>
          <w:lang w:val="en-GB"/>
        </w:rPr>
      </w:pPr>
    </w:p>
    <w:p w:rsidR="00241785" w:rsidRPr="00585565" w:rsidRDefault="00241785" w:rsidP="0024178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41785" w:rsidRPr="00561000" w:rsidTr="00EA018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r>
              <w:rPr>
                <w:rFonts w:eastAsia="Arial Unicode MS"/>
                <w:lang w:val="en-GB"/>
              </w:rPr>
              <w:t>5</w:t>
            </w:r>
          </w:p>
        </w:tc>
      </w:tr>
      <w:tr w:rsidR="00241785" w:rsidRPr="00561000" w:rsidTr="00EA018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41785" w:rsidRPr="00561000" w:rsidRDefault="00241785" w:rsidP="00EA018F">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Količina</w:t>
            </w:r>
            <w:proofErr w:type="spellEnd"/>
          </w:p>
          <w:p w:rsidR="00241785" w:rsidRPr="00561000" w:rsidRDefault="00241785" w:rsidP="00EA018F">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41785" w:rsidRPr="00561000" w:rsidRDefault="00241785" w:rsidP="00EA018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847DA" w:rsidRPr="00561000" w:rsidTr="00EA018F">
        <w:trPr>
          <w:trHeight w:val="1026"/>
          <w:jc w:val="center"/>
        </w:trPr>
        <w:tc>
          <w:tcPr>
            <w:tcW w:w="540" w:type="dxa"/>
            <w:tcBorders>
              <w:top w:val="single" w:sz="4" w:space="0" w:color="auto"/>
              <w:left w:val="single" w:sz="4" w:space="0" w:color="auto"/>
              <w:right w:val="single" w:sz="4" w:space="0" w:color="auto"/>
            </w:tcBorders>
            <w:vAlign w:val="center"/>
            <w:hideMark/>
          </w:tcPr>
          <w:p w:rsidR="007847DA" w:rsidRPr="00561000" w:rsidRDefault="007847DA" w:rsidP="00EA018F">
            <w:pPr>
              <w:spacing w:after="0"/>
              <w:jc w:val="center"/>
              <w:rPr>
                <w:rFonts w:eastAsia="Arial Unicode MS"/>
                <w:lang w:val="en-GB"/>
              </w:rPr>
            </w:pPr>
            <w:r>
              <w:rPr>
                <w:rFonts w:eastAsia="Arial Unicode MS"/>
                <w:lang w:val="en-GB"/>
              </w:rPr>
              <w:t>1</w:t>
            </w:r>
            <w:r w:rsidRPr="00561000">
              <w:rPr>
                <w:rFonts w:eastAsia="Arial Unicode MS"/>
                <w:lang w:val="en-GB"/>
              </w:rPr>
              <w:t>.</w:t>
            </w:r>
          </w:p>
          <w:p w:rsidR="007847DA" w:rsidRPr="00561000" w:rsidRDefault="007847DA" w:rsidP="00EA018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847DA" w:rsidRPr="0048019E" w:rsidRDefault="007847DA" w:rsidP="00EA018F">
            <w:pPr>
              <w:spacing w:after="0" w:line="240" w:lineRule="auto"/>
              <w:ind w:left="360"/>
              <w:jc w:val="both"/>
              <w:rPr>
                <w:rFonts w:ascii="Times New Roman" w:eastAsia="Times New Roman" w:hAnsi="Times New Roman"/>
                <w:lang w:eastAsia="hr-HR"/>
              </w:rPr>
            </w:pPr>
            <w:r w:rsidRPr="00241785">
              <w:rPr>
                <w:rFonts w:ascii="Times New Roman" w:hAnsi="Times New Roman"/>
                <w:i/>
              </w:rPr>
              <w:t>Sanitarna sječa i  izrada,  primicanje, izvoz i iznos šumskih drvnih  sortimenata u odjel</w:t>
            </w:r>
            <w:r>
              <w:rPr>
                <w:rFonts w:ascii="Times New Roman" w:hAnsi="Times New Roman"/>
                <w:i/>
              </w:rPr>
              <w:t>u 21</w:t>
            </w:r>
            <w:r w:rsidRPr="00241785">
              <w:rPr>
                <w:rFonts w:ascii="Times New Roman" w:hAnsi="Times New Roman"/>
                <w:b/>
              </w:rPr>
              <w:t>,</w:t>
            </w:r>
            <w:r w:rsidRPr="00241785">
              <w:rPr>
                <w:rFonts w:ascii="Times New Roman" w:eastAsia="Times New Roman" w:hAnsi="Times New Roman"/>
                <w:i/>
                <w:lang w:eastAsia="hr-HR"/>
              </w:rPr>
              <w:t>Gornja Drinjača</w:t>
            </w:r>
            <w:r>
              <w:rPr>
                <w:rFonts w:ascii="Times New Roman" w:eastAsia="Times New Roman" w:hAnsi="Times New Roman"/>
                <w:lang w:eastAsia="hr-HR"/>
              </w:rPr>
              <w:t xml:space="preserve"> .</w:t>
            </w:r>
          </w:p>
          <w:p w:rsidR="007847DA" w:rsidRPr="007130E6" w:rsidRDefault="007847DA" w:rsidP="00EA018F">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7847DA" w:rsidRPr="00561000" w:rsidRDefault="007847DA" w:rsidP="00EA018F">
            <w:pPr>
              <w:spacing w:after="0"/>
              <w:jc w:val="center"/>
              <w:rPr>
                <w:rFonts w:eastAsia="Arial Unicode MS"/>
                <w:b/>
                <w:lang w:val="en-GB"/>
              </w:rPr>
            </w:pPr>
            <w:r>
              <w:rPr>
                <w:rFonts w:eastAsia="Arial Unicode MS"/>
                <w:b/>
                <w:lang w:val="en-GB"/>
              </w:rPr>
              <w:t>623</w:t>
            </w:r>
          </w:p>
        </w:tc>
        <w:tc>
          <w:tcPr>
            <w:tcW w:w="1576" w:type="dxa"/>
            <w:tcBorders>
              <w:top w:val="single" w:sz="4" w:space="0" w:color="auto"/>
              <w:left w:val="single" w:sz="4" w:space="0" w:color="auto"/>
              <w:right w:val="single" w:sz="4" w:space="0" w:color="auto"/>
            </w:tcBorders>
            <w:vAlign w:val="center"/>
            <w:hideMark/>
          </w:tcPr>
          <w:p w:rsidR="007847DA" w:rsidRPr="00561000" w:rsidRDefault="007847DA" w:rsidP="00EA018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847DA" w:rsidRPr="00561000" w:rsidRDefault="007847DA" w:rsidP="00EA018F">
            <w:pPr>
              <w:spacing w:after="0"/>
              <w:rPr>
                <w:rFonts w:eastAsia="Arial Unicode MS"/>
                <w:lang w:val="en-GB"/>
              </w:rPr>
            </w:pPr>
          </w:p>
        </w:tc>
      </w:tr>
      <w:tr w:rsidR="00241785" w:rsidRPr="00561000" w:rsidTr="00EA018F">
        <w:trPr>
          <w:trHeight w:val="665"/>
          <w:jc w:val="center"/>
        </w:trPr>
        <w:tc>
          <w:tcPr>
            <w:tcW w:w="6964" w:type="dxa"/>
            <w:gridSpan w:val="4"/>
            <w:tcBorders>
              <w:top w:val="single" w:sz="4" w:space="0" w:color="auto"/>
              <w:left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41785" w:rsidRPr="00561000" w:rsidRDefault="00241785" w:rsidP="00EA018F">
            <w:pPr>
              <w:spacing w:after="0"/>
              <w:rPr>
                <w:rFonts w:eastAsia="Arial Unicode MS"/>
                <w:lang w:val="en-GB"/>
              </w:rPr>
            </w:pPr>
          </w:p>
        </w:tc>
      </w:tr>
      <w:tr w:rsidR="00241785" w:rsidRPr="00561000" w:rsidTr="00EA018F">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41785" w:rsidRDefault="00241785" w:rsidP="00EA018F">
            <w:pPr>
              <w:spacing w:after="0"/>
              <w:rPr>
                <w:rFonts w:eastAsia="Arial Unicode MS"/>
                <w:lang w:val="en-GB"/>
              </w:rPr>
            </w:pPr>
          </w:p>
          <w:p w:rsidR="00241785" w:rsidRPr="00561000" w:rsidRDefault="00241785" w:rsidP="00EA018F">
            <w:pPr>
              <w:spacing w:after="0"/>
              <w:rPr>
                <w:rFonts w:eastAsia="Arial Unicode MS"/>
                <w:lang w:val="en-GB"/>
              </w:rPr>
            </w:pPr>
          </w:p>
        </w:tc>
      </w:tr>
      <w:tr w:rsidR="00241785" w:rsidRPr="00561000" w:rsidTr="00EA018F">
        <w:trPr>
          <w:trHeight w:val="560"/>
          <w:jc w:val="center"/>
        </w:trPr>
        <w:tc>
          <w:tcPr>
            <w:tcW w:w="6964" w:type="dxa"/>
            <w:gridSpan w:val="4"/>
            <w:tcBorders>
              <w:top w:val="single" w:sz="4" w:space="0" w:color="auto"/>
              <w:left w:val="single" w:sz="4" w:space="0" w:color="auto"/>
              <w:right w:val="single" w:sz="4" w:space="0" w:color="auto"/>
            </w:tcBorders>
            <w:vAlign w:val="center"/>
          </w:tcPr>
          <w:p w:rsidR="00241785" w:rsidRPr="00561000" w:rsidRDefault="00241785" w:rsidP="00EA018F">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41785" w:rsidRDefault="007847DA" w:rsidP="00EA018F">
            <w:pPr>
              <w:spacing w:after="0"/>
              <w:jc w:val="center"/>
              <w:rPr>
                <w:rFonts w:eastAsia="Arial Unicode MS"/>
                <w:lang w:val="en-GB"/>
              </w:rPr>
            </w:pPr>
            <w:r>
              <w:rPr>
                <w:rFonts w:eastAsia="Arial Unicode MS"/>
                <w:lang w:val="en-GB"/>
              </w:rPr>
              <w:t>2</w:t>
            </w:r>
            <w:r w:rsidR="00241785">
              <w:rPr>
                <w:rFonts w:eastAsia="Arial Unicode MS"/>
                <w:lang w:val="en-GB"/>
              </w:rPr>
              <w:t>00 m</w:t>
            </w:r>
            <w:r w:rsidR="00241785" w:rsidRPr="00EB0CF2">
              <w:rPr>
                <w:rFonts w:eastAsia="Arial Unicode MS"/>
                <w:vertAlign w:val="superscript"/>
                <w:lang w:val="en-GB"/>
              </w:rPr>
              <w:t>3</w:t>
            </w:r>
          </w:p>
        </w:tc>
      </w:tr>
    </w:tbl>
    <w:p w:rsidR="00241785" w:rsidRPr="00D0492E" w:rsidRDefault="00241785" w:rsidP="00241785">
      <w:pPr>
        <w:jc w:val="both"/>
        <w:rPr>
          <w:lang w:val="en-GB"/>
        </w:rPr>
      </w:pPr>
    </w:p>
    <w:p w:rsidR="00241785" w:rsidRDefault="00241785" w:rsidP="0024178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41785" w:rsidRDefault="00241785" w:rsidP="00241785">
      <w:pPr>
        <w:spacing w:after="0"/>
        <w:ind w:right="1931"/>
        <w:jc w:val="both"/>
      </w:pPr>
      <w:r w:rsidRPr="00CD3A20">
        <w:t>Napomena:</w:t>
      </w:r>
    </w:p>
    <w:p w:rsidR="00241785" w:rsidRPr="00CD3A20" w:rsidRDefault="00241785" w:rsidP="00241785">
      <w:pPr>
        <w:pStyle w:val="ListParagraph"/>
        <w:spacing w:after="0" w:line="240" w:lineRule="auto"/>
        <w:ind w:left="0"/>
        <w:jc w:val="both"/>
      </w:pPr>
      <w:r>
        <w:t xml:space="preserve">1. </w:t>
      </w:r>
      <w:r w:rsidRPr="00CD3A20">
        <w:t>Cijene moraju biti izražene u KM. Za svaku stavku u ponudi mora se navesti cijena.</w:t>
      </w:r>
    </w:p>
    <w:p w:rsidR="00241785" w:rsidRPr="00CD3A20" w:rsidRDefault="00241785" w:rsidP="0024178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41785" w:rsidRPr="00CD3A20" w:rsidRDefault="00241785" w:rsidP="0024178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41785" w:rsidRDefault="00241785" w:rsidP="00241785">
      <w:pPr>
        <w:pStyle w:val="ListParagraph"/>
        <w:spacing w:after="0" w:line="240" w:lineRule="auto"/>
        <w:ind w:left="0"/>
        <w:jc w:val="both"/>
      </w:pPr>
      <w:r>
        <w:t xml:space="preserve">4. </w:t>
      </w:r>
      <w:r w:rsidRPr="00CD3A20">
        <w:t>Jedinična cijena stavke se ne smatra računskom greškom, odnosno ne može se ispravljati.</w:t>
      </w:r>
    </w:p>
    <w:p w:rsidR="00241785" w:rsidRDefault="00241785"/>
    <w:sectPr w:rsidR="00241785"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58" w:rsidRDefault="00E47F58" w:rsidP="00847E1C">
      <w:pPr>
        <w:spacing w:after="0" w:line="240" w:lineRule="auto"/>
      </w:pPr>
      <w:r>
        <w:separator/>
      </w:r>
    </w:p>
  </w:endnote>
  <w:endnote w:type="continuationSeparator" w:id="0">
    <w:p w:rsidR="00E47F58" w:rsidRDefault="00E47F5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11531">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58" w:rsidRDefault="00E47F58" w:rsidP="00847E1C">
      <w:pPr>
        <w:spacing w:after="0" w:line="240" w:lineRule="auto"/>
      </w:pPr>
      <w:r>
        <w:separator/>
      </w:r>
    </w:p>
  </w:footnote>
  <w:footnote w:type="continuationSeparator" w:id="0">
    <w:p w:rsidR="00E47F58" w:rsidRDefault="00E47F5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0E0E74"/>
    <w:rsid w:val="00110D97"/>
    <w:rsid w:val="0011383F"/>
    <w:rsid w:val="00136F1F"/>
    <w:rsid w:val="00181E2D"/>
    <w:rsid w:val="001878F7"/>
    <w:rsid w:val="001C34FA"/>
    <w:rsid w:val="001C6540"/>
    <w:rsid w:val="001D4106"/>
    <w:rsid w:val="002022C1"/>
    <w:rsid w:val="0022399E"/>
    <w:rsid w:val="002264E6"/>
    <w:rsid w:val="00241785"/>
    <w:rsid w:val="00265BB1"/>
    <w:rsid w:val="00283729"/>
    <w:rsid w:val="002B601C"/>
    <w:rsid w:val="002B6211"/>
    <w:rsid w:val="002C3A5E"/>
    <w:rsid w:val="002D1B06"/>
    <w:rsid w:val="002D68FD"/>
    <w:rsid w:val="00307000"/>
    <w:rsid w:val="00311C43"/>
    <w:rsid w:val="0032096F"/>
    <w:rsid w:val="0032336D"/>
    <w:rsid w:val="00325164"/>
    <w:rsid w:val="00342AE0"/>
    <w:rsid w:val="00363634"/>
    <w:rsid w:val="0038091C"/>
    <w:rsid w:val="00390AD5"/>
    <w:rsid w:val="003B52D0"/>
    <w:rsid w:val="003F7668"/>
    <w:rsid w:val="00416032"/>
    <w:rsid w:val="004229A8"/>
    <w:rsid w:val="00432023"/>
    <w:rsid w:val="00433751"/>
    <w:rsid w:val="0045212F"/>
    <w:rsid w:val="004751BA"/>
    <w:rsid w:val="0048019E"/>
    <w:rsid w:val="004A12E6"/>
    <w:rsid w:val="004A7278"/>
    <w:rsid w:val="004C2186"/>
    <w:rsid w:val="004C7D03"/>
    <w:rsid w:val="004E0A1B"/>
    <w:rsid w:val="004E7694"/>
    <w:rsid w:val="004F2BA2"/>
    <w:rsid w:val="00506111"/>
    <w:rsid w:val="005160E6"/>
    <w:rsid w:val="00516806"/>
    <w:rsid w:val="005213EA"/>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47DA"/>
    <w:rsid w:val="00786954"/>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063D9"/>
    <w:rsid w:val="00911531"/>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341E4"/>
    <w:rsid w:val="00A42AA1"/>
    <w:rsid w:val="00A47D21"/>
    <w:rsid w:val="00A53D00"/>
    <w:rsid w:val="00A552A6"/>
    <w:rsid w:val="00A61730"/>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2B99"/>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47F58"/>
    <w:rsid w:val="00E50A87"/>
    <w:rsid w:val="00E64348"/>
    <w:rsid w:val="00E7351E"/>
    <w:rsid w:val="00E76874"/>
    <w:rsid w:val="00E9105C"/>
    <w:rsid w:val="00E96715"/>
    <w:rsid w:val="00EB0CF2"/>
    <w:rsid w:val="00EB699F"/>
    <w:rsid w:val="00ED0755"/>
    <w:rsid w:val="00ED4222"/>
    <w:rsid w:val="00ED45CA"/>
    <w:rsid w:val="00EE7FBB"/>
    <w:rsid w:val="00F015AA"/>
    <w:rsid w:val="00F052F5"/>
    <w:rsid w:val="00F0681F"/>
    <w:rsid w:val="00F1720F"/>
    <w:rsid w:val="00F556BA"/>
    <w:rsid w:val="00F5648D"/>
    <w:rsid w:val="00FA7562"/>
    <w:rsid w:val="00FB4F15"/>
    <w:rsid w:val="00FC13AB"/>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11</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179</cp:revision>
  <dcterms:created xsi:type="dcterms:W3CDTF">2016-04-05T09:24:00Z</dcterms:created>
  <dcterms:modified xsi:type="dcterms:W3CDTF">2019-01-18T08:52:00Z</dcterms:modified>
</cp:coreProperties>
</file>