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</w:t>
      </w:r>
      <w:r w:rsidR="007034B3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Datum:0</w:t>
      </w:r>
      <w:r w:rsidR="007034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.05.2016.godine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A9A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</w:t>
      </w:r>
      <w:r w:rsidR="001A2D4A">
        <w:rPr>
          <w:rFonts w:ascii="Arial" w:hAnsi="Arial" w:cs="Arial"/>
          <w:sz w:val="24"/>
          <w:szCs w:val="24"/>
        </w:rPr>
        <w:t>rejonskih lugara,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1A2D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vrši se i evidentiranje i praćenje invazivnih, rijetkih i ugroženih biljnih vrsta</w:t>
      </w:r>
      <w:r w:rsidR="0070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(flore) i evidentiranje i praćenje rijetkih i ugroženih životinjskih vrsta</w:t>
      </w:r>
      <w:r w:rsidR="0070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(faune).</w:t>
      </w:r>
      <w:r w:rsidR="007034B3">
        <w:rPr>
          <w:rFonts w:ascii="Arial" w:hAnsi="Arial" w:cs="Arial"/>
          <w:sz w:val="24"/>
          <w:szCs w:val="24"/>
        </w:rPr>
        <w:t xml:space="preserve"> Svi uposlenici na šumariji prate i dojavljuju prilikom pronalaska rijetkih ugroženih životinjskih i biljnih vrsta.</w:t>
      </w:r>
      <w:r>
        <w:rPr>
          <w:rFonts w:ascii="Arial" w:hAnsi="Arial" w:cs="Arial"/>
          <w:sz w:val="24"/>
          <w:szCs w:val="24"/>
        </w:rPr>
        <w:t xml:space="preserve"> </w:t>
      </w:r>
      <w:r w:rsidR="007034B3">
        <w:rPr>
          <w:rFonts w:ascii="Arial" w:hAnsi="Arial" w:cs="Arial"/>
          <w:sz w:val="24"/>
          <w:szCs w:val="24"/>
        </w:rPr>
        <w:t xml:space="preserve">Sve uočene vrste se unose </w:t>
      </w:r>
      <w:r>
        <w:rPr>
          <w:rFonts w:ascii="Arial" w:hAnsi="Arial" w:cs="Arial"/>
          <w:sz w:val="24"/>
          <w:szCs w:val="24"/>
        </w:rPr>
        <w:t xml:space="preserve"> u registre za floru i faunu.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</w:t>
      </w:r>
      <w:r w:rsidR="007034B3">
        <w:rPr>
          <w:rFonts w:ascii="Arial" w:hAnsi="Arial" w:cs="Arial"/>
          <w:sz w:val="24"/>
          <w:szCs w:val="24"/>
          <w:u w:val="single"/>
        </w:rPr>
        <w:t xml:space="preserve"> </w:t>
      </w:r>
      <w:r w:rsidRPr="00CB5719">
        <w:rPr>
          <w:rFonts w:ascii="Arial" w:hAnsi="Arial" w:cs="Arial"/>
          <w:sz w:val="24"/>
          <w:szCs w:val="24"/>
          <w:u w:val="single"/>
        </w:rPr>
        <w:t>(flore)</w:t>
      </w:r>
      <w:r w:rsidR="00E74379">
        <w:rPr>
          <w:rFonts w:ascii="Arial" w:hAnsi="Arial" w:cs="Arial"/>
          <w:sz w:val="24"/>
          <w:szCs w:val="24"/>
        </w:rPr>
        <w:t xml:space="preserve">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E74379">
        <w:rPr>
          <w:rFonts w:ascii="Arial" w:hAnsi="Arial" w:cs="Arial"/>
          <w:sz w:val="24"/>
          <w:szCs w:val="24"/>
        </w:rPr>
        <w:t>“ u 2015.godini</w:t>
      </w:r>
      <w:r w:rsidR="001A2D4A">
        <w:rPr>
          <w:rFonts w:ascii="Arial" w:hAnsi="Arial" w:cs="Arial"/>
          <w:sz w:val="24"/>
          <w:szCs w:val="24"/>
        </w:rPr>
        <w:t xml:space="preserve">, </w:t>
      </w:r>
      <w:r w:rsidR="00E74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Tr="004F14EC">
        <w:trPr>
          <w:trHeight w:val="544"/>
        </w:trPr>
        <w:tc>
          <w:tcPr>
            <w:tcW w:w="2977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12"/>
        </w:trPr>
        <w:tc>
          <w:tcPr>
            <w:tcW w:w="2977" w:type="dxa"/>
          </w:tcPr>
          <w:p w:rsidR="001A2D4A" w:rsidRPr="00AB78E8" w:rsidRDefault="001A2D4A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Ilex aquifolium</w:t>
            </w:r>
          </w:p>
          <w:p w:rsidR="001A2D4A" w:rsidRPr="00AB78E8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(Božikovina)</w:t>
            </w:r>
          </w:p>
        </w:tc>
        <w:tc>
          <w:tcPr>
            <w:tcW w:w="2181" w:type="dxa"/>
          </w:tcPr>
          <w:p w:rsidR="001A2D4A" w:rsidRPr="00AB78E8" w:rsidRDefault="001A2D4A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1A2D4A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1A2D4A" w:rsidRPr="00AB78E8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7034B3" w:rsidTr="004F14EC">
        <w:trPr>
          <w:trHeight w:val="824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Ruscus hypoglossum</w:t>
            </w:r>
            <w:r w:rsidRPr="00AB78E8">
              <w:rPr>
                <w:rFonts w:ascii="Arial" w:hAnsi="Arial" w:cs="Arial"/>
                <w:sz w:val="20"/>
                <w:szCs w:val="20"/>
              </w:rPr>
              <w:t>(širokolisna veprina)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pojedinačno i u manjim grupama.</w:t>
            </w:r>
          </w:p>
        </w:tc>
      </w:tr>
      <w:tr w:rsidR="007034B3" w:rsidTr="004F14EC">
        <w:trPr>
          <w:trHeight w:val="561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Ambrosia artemisifolia</w:t>
            </w:r>
          </w:p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(Ambrozija)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7034B3" w:rsidTr="004F14EC">
        <w:trPr>
          <w:trHeight w:val="544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Equisetim hiemale</w:t>
            </w:r>
          </w:p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(Zimska preslica)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u manjim grupama</w:t>
            </w:r>
          </w:p>
        </w:tc>
      </w:tr>
      <w:tr w:rsidR="007034B3" w:rsidTr="004F14EC">
        <w:trPr>
          <w:trHeight w:val="702"/>
        </w:trPr>
        <w:tc>
          <w:tcPr>
            <w:tcW w:w="2977" w:type="dxa"/>
          </w:tcPr>
          <w:p w:rsidR="007034B3" w:rsidRPr="00AB78E8" w:rsidRDefault="00AB78E8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Oerchis Morio</w:t>
            </w:r>
          </w:p>
          <w:p w:rsidR="00AB78E8" w:rsidRPr="00AB78E8" w:rsidRDefault="00AB78E8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(mali kačun)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</w:t>
            </w:r>
            <w:r w:rsidR="00AB78E8" w:rsidRPr="00AB78E8">
              <w:rPr>
                <w:rFonts w:ascii="Arial" w:hAnsi="Arial" w:cs="Arial"/>
                <w:sz w:val="20"/>
                <w:szCs w:val="20"/>
              </w:rPr>
              <w:t>javljuje pojedinačno i u manjim grupama.</w:t>
            </w:r>
          </w:p>
        </w:tc>
      </w:tr>
    </w:tbl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evidentiranja i praćenja rijetkih i ugroženih </w:t>
      </w:r>
      <w:r w:rsidRPr="001A2D4A">
        <w:rPr>
          <w:rFonts w:ascii="Arial" w:hAnsi="Arial" w:cs="Arial"/>
          <w:sz w:val="24"/>
          <w:szCs w:val="24"/>
          <w:u w:val="single"/>
        </w:rPr>
        <w:t>životinjskih vrsta(faune)</w:t>
      </w:r>
      <w:r>
        <w:rPr>
          <w:rFonts w:ascii="Arial" w:hAnsi="Arial" w:cs="Arial"/>
          <w:sz w:val="24"/>
          <w:szCs w:val="24"/>
        </w:rPr>
        <w:t xml:space="preserve">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 u 2015.godini</w:t>
      </w:r>
      <w:r w:rsidR="003736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evidentirane su slijedeće vrste:</w:t>
      </w: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1A2D4A" w:rsidTr="004F14EC">
        <w:trPr>
          <w:trHeight w:val="542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75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AB78E8" w:rsidTr="004F14EC">
        <w:trPr>
          <w:trHeight w:val="927"/>
        </w:trPr>
        <w:tc>
          <w:tcPr>
            <w:tcW w:w="2998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 xml:space="preserve">Ursus arctos </w:t>
            </w:r>
          </w:p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(Mrki medvjed)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Kod navedene vrste evidentirano je pojedinačno prisustvo tragova i izmeta</w:t>
            </w:r>
          </w:p>
        </w:tc>
      </w:tr>
      <w:tr w:rsidR="00AB78E8" w:rsidTr="004F14EC">
        <w:trPr>
          <w:trHeight w:val="927"/>
        </w:trPr>
        <w:tc>
          <w:tcPr>
            <w:tcW w:w="2998" w:type="dxa"/>
          </w:tcPr>
          <w:p w:rsidR="00AB78E8" w:rsidRPr="00AB78E8" w:rsidRDefault="00AB78E8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Rupicapra rupicapra balkanica (divokoza)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Pojedinačno i u stadima  prisustvo vrste</w:t>
            </w:r>
          </w:p>
        </w:tc>
      </w:tr>
      <w:tr w:rsidR="00AB78E8" w:rsidTr="004F14EC">
        <w:trPr>
          <w:trHeight w:val="682"/>
        </w:trPr>
        <w:tc>
          <w:tcPr>
            <w:tcW w:w="2998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Canis lupus(Vuk)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Evidentirani tragovi kao i pojedinačno prisustvo vrste</w:t>
            </w:r>
          </w:p>
        </w:tc>
      </w:tr>
    </w:tbl>
    <w:p w:rsidR="00373683" w:rsidRDefault="00373683" w:rsidP="00373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izvještaji rejonskih lugara za 2015.godinu za floru i faunu nalaze se u prostorijama šumarije“</w:t>
      </w:r>
      <w:r w:rsidR="00AB78E8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“!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373683" w:rsidRDefault="00AB78E8" w:rsidP="00AB7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Begić Enes</w:t>
      </w:r>
      <w:bookmarkStart w:id="0" w:name="_GoBack"/>
      <w:bookmarkEnd w:id="0"/>
    </w:p>
    <w:sectPr w:rsidR="0037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1A2D4A"/>
    <w:rsid w:val="00373683"/>
    <w:rsid w:val="004F14EC"/>
    <w:rsid w:val="006D7A9A"/>
    <w:rsid w:val="007034B3"/>
    <w:rsid w:val="009C0A20"/>
    <w:rsid w:val="00A43083"/>
    <w:rsid w:val="00AB78E8"/>
    <w:rsid w:val="00BF1956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MPVS FBiH</dc:creator>
  <cp:lastModifiedBy>Enes</cp:lastModifiedBy>
  <cp:revision>3</cp:revision>
  <dcterms:created xsi:type="dcterms:W3CDTF">2016-05-09T11:42:00Z</dcterms:created>
  <dcterms:modified xsi:type="dcterms:W3CDTF">2016-05-09T12:00:00Z</dcterms:modified>
</cp:coreProperties>
</file>