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3683" w:rsidRDefault="00373683" w:rsidP="001A2D4A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ŠG“KONJUH“KLADANJ</w:t>
      </w:r>
    </w:p>
    <w:p w:rsidR="00373683" w:rsidRDefault="00373683" w:rsidP="001A2D4A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ŠUMARIJA“GOSTELJA“</w:t>
      </w:r>
    </w:p>
    <w:p w:rsidR="00373683" w:rsidRDefault="00091243" w:rsidP="001A2D4A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Datum:18</w:t>
      </w:r>
      <w:r w:rsidR="007552BA">
        <w:rPr>
          <w:rFonts w:ascii="Arial" w:hAnsi="Arial" w:cs="Arial"/>
          <w:sz w:val="24"/>
          <w:szCs w:val="24"/>
        </w:rPr>
        <w:t>.04.2017</w:t>
      </w:r>
      <w:r w:rsidR="00373683">
        <w:rPr>
          <w:rFonts w:ascii="Arial" w:hAnsi="Arial" w:cs="Arial"/>
          <w:sz w:val="24"/>
          <w:szCs w:val="24"/>
        </w:rPr>
        <w:t>.godine</w:t>
      </w:r>
    </w:p>
    <w:p w:rsidR="00373683" w:rsidRDefault="00373683" w:rsidP="001A2D4A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373683" w:rsidRDefault="00373683" w:rsidP="001A2D4A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6D7A9A" w:rsidRDefault="006D7A9A" w:rsidP="001A2D4A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Tokom redovnih aktivnosti </w:t>
      </w:r>
      <w:r w:rsidR="001A2D4A">
        <w:rPr>
          <w:rFonts w:ascii="Arial" w:hAnsi="Arial" w:cs="Arial"/>
          <w:sz w:val="24"/>
          <w:szCs w:val="24"/>
        </w:rPr>
        <w:t>rejonskih lugara, na šumariji“</w:t>
      </w:r>
      <w:r>
        <w:rPr>
          <w:rFonts w:ascii="Arial" w:hAnsi="Arial" w:cs="Arial"/>
          <w:sz w:val="24"/>
          <w:szCs w:val="24"/>
        </w:rPr>
        <w:t>Gostelja</w:t>
      </w:r>
      <w:r w:rsidR="001A2D4A">
        <w:rPr>
          <w:rFonts w:ascii="Arial" w:hAnsi="Arial" w:cs="Arial"/>
          <w:sz w:val="24"/>
          <w:szCs w:val="24"/>
        </w:rPr>
        <w:t>“</w:t>
      </w:r>
      <w:r>
        <w:rPr>
          <w:rFonts w:ascii="Arial" w:hAnsi="Arial" w:cs="Arial"/>
          <w:sz w:val="24"/>
          <w:szCs w:val="24"/>
        </w:rPr>
        <w:t>, vrši se i evidentiranje i praćenje invazivnih, rijetkih i ugroženih biljnih vrsta(flore) i evidentiranje i praćenje rijetkih i ugroženih životinjskih vrsta(faune). Rejonski lugari dostavljaju izvještaje o evidentiranju i praćenju u šumariju</w:t>
      </w:r>
      <w:r w:rsidR="00E74379">
        <w:rPr>
          <w:rFonts w:ascii="Arial" w:hAnsi="Arial" w:cs="Arial"/>
          <w:sz w:val="24"/>
          <w:szCs w:val="24"/>
        </w:rPr>
        <w:t>“</w:t>
      </w:r>
      <w:r>
        <w:rPr>
          <w:rFonts w:ascii="Arial" w:hAnsi="Arial" w:cs="Arial"/>
          <w:sz w:val="24"/>
          <w:szCs w:val="24"/>
        </w:rPr>
        <w:t>Gostelja</w:t>
      </w:r>
      <w:r w:rsidR="00E74379">
        <w:rPr>
          <w:rFonts w:ascii="Arial" w:hAnsi="Arial" w:cs="Arial"/>
          <w:sz w:val="24"/>
          <w:szCs w:val="24"/>
        </w:rPr>
        <w:t>“</w:t>
      </w:r>
      <w:r>
        <w:rPr>
          <w:rFonts w:ascii="Arial" w:hAnsi="Arial" w:cs="Arial"/>
          <w:sz w:val="24"/>
          <w:szCs w:val="24"/>
        </w:rPr>
        <w:t xml:space="preserve">, te se evidentirane vrste unose u registre za floru i faunu. Tokom evidentiranja i praćenja invazivnih, rijetkih i ugroženih </w:t>
      </w:r>
      <w:r w:rsidRPr="00CB5719">
        <w:rPr>
          <w:rFonts w:ascii="Arial" w:hAnsi="Arial" w:cs="Arial"/>
          <w:sz w:val="24"/>
          <w:szCs w:val="24"/>
          <w:u w:val="single"/>
        </w:rPr>
        <w:t>biljnih vrsta(flore)</w:t>
      </w:r>
      <w:r w:rsidR="00E74379">
        <w:rPr>
          <w:rFonts w:ascii="Arial" w:hAnsi="Arial" w:cs="Arial"/>
          <w:sz w:val="24"/>
          <w:szCs w:val="24"/>
        </w:rPr>
        <w:t xml:space="preserve"> na šumariji“</w:t>
      </w:r>
      <w:r>
        <w:rPr>
          <w:rFonts w:ascii="Arial" w:hAnsi="Arial" w:cs="Arial"/>
          <w:sz w:val="24"/>
          <w:szCs w:val="24"/>
        </w:rPr>
        <w:t>Gostelja</w:t>
      </w:r>
      <w:r w:rsidR="007552BA">
        <w:rPr>
          <w:rFonts w:ascii="Arial" w:hAnsi="Arial" w:cs="Arial"/>
          <w:sz w:val="24"/>
          <w:szCs w:val="24"/>
        </w:rPr>
        <w:t>“ u 2016</w:t>
      </w:r>
      <w:r w:rsidR="00E74379">
        <w:rPr>
          <w:rFonts w:ascii="Arial" w:hAnsi="Arial" w:cs="Arial"/>
          <w:sz w:val="24"/>
          <w:szCs w:val="24"/>
        </w:rPr>
        <w:t>.godini</w:t>
      </w:r>
      <w:r w:rsidR="001A2D4A">
        <w:rPr>
          <w:rFonts w:ascii="Arial" w:hAnsi="Arial" w:cs="Arial"/>
          <w:sz w:val="24"/>
          <w:szCs w:val="24"/>
        </w:rPr>
        <w:t xml:space="preserve">, </w:t>
      </w:r>
      <w:r w:rsidR="00E743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evidentirane su slijedeće vrste:</w:t>
      </w:r>
    </w:p>
    <w:p w:rsidR="00373683" w:rsidRDefault="00373683" w:rsidP="001A2D4A">
      <w:pPr>
        <w:spacing w:after="0"/>
        <w:jc w:val="both"/>
        <w:rPr>
          <w:rFonts w:ascii="Arial" w:hAnsi="Arial" w:cs="Arial"/>
          <w:sz w:val="24"/>
          <w:szCs w:val="24"/>
        </w:rPr>
      </w:pPr>
    </w:p>
    <w:tbl>
      <w:tblPr>
        <w:tblStyle w:val="Reetkatablice"/>
        <w:tblW w:w="9723" w:type="dxa"/>
        <w:tblLook w:val="04A0" w:firstRow="1" w:lastRow="0" w:firstColumn="1" w:lastColumn="0" w:noHBand="0" w:noVBand="1"/>
      </w:tblPr>
      <w:tblGrid>
        <w:gridCol w:w="2977"/>
        <w:gridCol w:w="2181"/>
        <w:gridCol w:w="2306"/>
        <w:gridCol w:w="2259"/>
      </w:tblGrid>
      <w:tr w:rsidR="00E74379" w:rsidTr="004F14EC">
        <w:trPr>
          <w:trHeight w:val="544"/>
        </w:trPr>
        <w:tc>
          <w:tcPr>
            <w:tcW w:w="2977" w:type="dxa"/>
          </w:tcPr>
          <w:p w:rsidR="00E74379" w:rsidRDefault="00E74379" w:rsidP="00E7437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Vrsta</w:t>
            </w:r>
          </w:p>
        </w:tc>
        <w:tc>
          <w:tcPr>
            <w:tcW w:w="2181" w:type="dxa"/>
          </w:tcPr>
          <w:p w:rsidR="00E74379" w:rsidRDefault="00E74379" w:rsidP="00E7437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ŠGP</w:t>
            </w:r>
          </w:p>
        </w:tc>
        <w:tc>
          <w:tcPr>
            <w:tcW w:w="2306" w:type="dxa"/>
          </w:tcPr>
          <w:p w:rsidR="00E74379" w:rsidRDefault="00E74379" w:rsidP="00E7437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Gospodarska</w:t>
            </w:r>
          </w:p>
          <w:p w:rsidR="00E74379" w:rsidRDefault="00E74379" w:rsidP="00E7437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jedinica</w:t>
            </w:r>
          </w:p>
        </w:tc>
        <w:tc>
          <w:tcPr>
            <w:tcW w:w="2259" w:type="dxa"/>
          </w:tcPr>
          <w:p w:rsidR="00E74379" w:rsidRDefault="00E74379" w:rsidP="00E7437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Napomena</w:t>
            </w:r>
          </w:p>
        </w:tc>
      </w:tr>
      <w:tr w:rsidR="001A2D4A" w:rsidTr="004F14EC">
        <w:trPr>
          <w:trHeight w:val="912"/>
        </w:trPr>
        <w:tc>
          <w:tcPr>
            <w:tcW w:w="2977" w:type="dxa"/>
          </w:tcPr>
          <w:p w:rsidR="001A2D4A" w:rsidRPr="00E74379" w:rsidRDefault="001A2D4A" w:rsidP="00E74379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 w:rsidRPr="00E74379">
              <w:rPr>
                <w:rFonts w:ascii="Arial" w:hAnsi="Arial" w:cs="Arial"/>
                <w:i/>
                <w:sz w:val="24"/>
                <w:szCs w:val="24"/>
              </w:rPr>
              <w:t>Ilex aquifolium</w:t>
            </w:r>
          </w:p>
          <w:p w:rsidR="001A2D4A" w:rsidRDefault="001A2D4A" w:rsidP="00E7437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(Božikovina)</w:t>
            </w:r>
          </w:p>
        </w:tc>
        <w:tc>
          <w:tcPr>
            <w:tcW w:w="2181" w:type="dxa"/>
          </w:tcPr>
          <w:p w:rsidR="001A2D4A" w:rsidRDefault="001A2D4A" w:rsidP="00DB2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Konjuh</w:t>
            </w:r>
          </w:p>
        </w:tc>
        <w:tc>
          <w:tcPr>
            <w:tcW w:w="2306" w:type="dxa"/>
          </w:tcPr>
          <w:p w:rsidR="001A2D4A" w:rsidRDefault="001A2D4A" w:rsidP="00DB2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Gostelja</w:t>
            </w:r>
          </w:p>
        </w:tc>
        <w:tc>
          <w:tcPr>
            <w:tcW w:w="2259" w:type="dxa"/>
          </w:tcPr>
          <w:p w:rsidR="001A2D4A" w:rsidRPr="00E74379" w:rsidRDefault="001A2D4A" w:rsidP="00E743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4379">
              <w:rPr>
                <w:rFonts w:ascii="Arial" w:hAnsi="Arial" w:cs="Arial"/>
                <w:sz w:val="20"/>
                <w:szCs w:val="20"/>
              </w:rPr>
              <w:t>Vrsta se pojavljuje kako pojedinačno tako i u manjim i većim grupama</w:t>
            </w:r>
          </w:p>
        </w:tc>
      </w:tr>
      <w:tr w:rsidR="001A2D4A" w:rsidTr="004F14EC">
        <w:trPr>
          <w:trHeight w:val="561"/>
        </w:trPr>
        <w:tc>
          <w:tcPr>
            <w:tcW w:w="2977" w:type="dxa"/>
          </w:tcPr>
          <w:p w:rsidR="001A2D4A" w:rsidRPr="00E74379" w:rsidRDefault="001A2D4A" w:rsidP="00E74379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 w:rsidRPr="00E74379">
              <w:rPr>
                <w:rFonts w:ascii="Arial" w:hAnsi="Arial" w:cs="Arial"/>
                <w:i/>
                <w:sz w:val="24"/>
                <w:szCs w:val="24"/>
              </w:rPr>
              <w:t>Ambrosia artemisifolia</w:t>
            </w:r>
          </w:p>
          <w:p w:rsidR="001A2D4A" w:rsidRDefault="001A2D4A" w:rsidP="00E7437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(Ambrozija)</w:t>
            </w:r>
          </w:p>
        </w:tc>
        <w:tc>
          <w:tcPr>
            <w:tcW w:w="2181" w:type="dxa"/>
          </w:tcPr>
          <w:p w:rsidR="001A2D4A" w:rsidRDefault="001A2D4A" w:rsidP="00DB2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Konjuh</w:t>
            </w:r>
          </w:p>
        </w:tc>
        <w:tc>
          <w:tcPr>
            <w:tcW w:w="2306" w:type="dxa"/>
          </w:tcPr>
          <w:p w:rsidR="001A2D4A" w:rsidRDefault="001A2D4A" w:rsidP="00DB2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Gostelja</w:t>
            </w:r>
          </w:p>
        </w:tc>
        <w:tc>
          <w:tcPr>
            <w:tcW w:w="2259" w:type="dxa"/>
          </w:tcPr>
          <w:p w:rsidR="001A2D4A" w:rsidRPr="00E74379" w:rsidRDefault="001A2D4A" w:rsidP="00E743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4379">
              <w:rPr>
                <w:rFonts w:ascii="Arial" w:hAnsi="Arial" w:cs="Arial"/>
                <w:sz w:val="20"/>
                <w:szCs w:val="20"/>
              </w:rPr>
              <w:t>Vrsta se pojavljuje grupimično</w:t>
            </w:r>
          </w:p>
        </w:tc>
      </w:tr>
      <w:tr w:rsidR="001A2D4A" w:rsidTr="004F14EC">
        <w:trPr>
          <w:trHeight w:val="544"/>
        </w:trPr>
        <w:tc>
          <w:tcPr>
            <w:tcW w:w="2977" w:type="dxa"/>
          </w:tcPr>
          <w:p w:rsidR="001A2D4A" w:rsidRPr="001A2D4A" w:rsidRDefault="001A2D4A" w:rsidP="00E74379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 w:rsidRPr="001A2D4A">
              <w:rPr>
                <w:rFonts w:ascii="Arial" w:hAnsi="Arial" w:cs="Arial"/>
                <w:i/>
                <w:sz w:val="24"/>
                <w:szCs w:val="24"/>
              </w:rPr>
              <w:t>Equisetim hiemale</w:t>
            </w:r>
          </w:p>
          <w:p w:rsidR="001A2D4A" w:rsidRDefault="001A2D4A" w:rsidP="00E7437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(Zimska preslica)</w:t>
            </w:r>
          </w:p>
        </w:tc>
        <w:tc>
          <w:tcPr>
            <w:tcW w:w="2181" w:type="dxa"/>
          </w:tcPr>
          <w:p w:rsidR="001A2D4A" w:rsidRDefault="001A2D4A" w:rsidP="00DB2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Konjuh</w:t>
            </w:r>
          </w:p>
        </w:tc>
        <w:tc>
          <w:tcPr>
            <w:tcW w:w="2306" w:type="dxa"/>
          </w:tcPr>
          <w:p w:rsidR="001A2D4A" w:rsidRDefault="001A2D4A" w:rsidP="00DB2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Gostelja</w:t>
            </w:r>
          </w:p>
        </w:tc>
        <w:tc>
          <w:tcPr>
            <w:tcW w:w="2259" w:type="dxa"/>
          </w:tcPr>
          <w:p w:rsidR="001A2D4A" w:rsidRPr="00E74379" w:rsidRDefault="001A2D4A" w:rsidP="00E743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Vrsta se pojavljuje u manjim grupama</w:t>
            </w:r>
          </w:p>
        </w:tc>
      </w:tr>
      <w:tr w:rsidR="001A2D4A" w:rsidTr="004F14EC">
        <w:trPr>
          <w:trHeight w:val="702"/>
        </w:trPr>
        <w:tc>
          <w:tcPr>
            <w:tcW w:w="2977" w:type="dxa"/>
          </w:tcPr>
          <w:p w:rsidR="001A2D4A" w:rsidRPr="001A2D4A" w:rsidRDefault="001A2D4A" w:rsidP="00E74379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 w:rsidRPr="001A2D4A">
              <w:rPr>
                <w:rFonts w:ascii="Arial" w:hAnsi="Arial" w:cs="Arial"/>
                <w:i/>
                <w:sz w:val="24"/>
                <w:szCs w:val="24"/>
              </w:rPr>
              <w:t>Notholaena marantae</w:t>
            </w:r>
          </w:p>
          <w:p w:rsidR="001A2D4A" w:rsidRDefault="001A2D4A" w:rsidP="00E7437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(Serpetinsa paprat)</w:t>
            </w:r>
          </w:p>
        </w:tc>
        <w:tc>
          <w:tcPr>
            <w:tcW w:w="2181" w:type="dxa"/>
          </w:tcPr>
          <w:p w:rsidR="001A2D4A" w:rsidRDefault="001A2D4A" w:rsidP="00DB2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Konjuh</w:t>
            </w:r>
          </w:p>
        </w:tc>
        <w:tc>
          <w:tcPr>
            <w:tcW w:w="2306" w:type="dxa"/>
          </w:tcPr>
          <w:p w:rsidR="001A2D4A" w:rsidRDefault="001A2D4A" w:rsidP="00DB2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Gostelja</w:t>
            </w:r>
          </w:p>
        </w:tc>
        <w:tc>
          <w:tcPr>
            <w:tcW w:w="2259" w:type="dxa"/>
          </w:tcPr>
          <w:p w:rsidR="001A2D4A" w:rsidRPr="00E74379" w:rsidRDefault="001A2D4A" w:rsidP="00E743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Vrsta se pojavljuje kako u manjim </w:t>
            </w:r>
            <w:r w:rsidR="007552BA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tako i u većim grupama</w:t>
            </w:r>
          </w:p>
        </w:tc>
      </w:tr>
    </w:tbl>
    <w:p w:rsidR="006D7A9A" w:rsidRDefault="006D7A9A">
      <w:pPr>
        <w:rPr>
          <w:rFonts w:ascii="Arial" w:hAnsi="Arial" w:cs="Arial"/>
          <w:sz w:val="24"/>
          <w:szCs w:val="24"/>
        </w:rPr>
      </w:pPr>
    </w:p>
    <w:p w:rsidR="001A2D4A" w:rsidRDefault="001A2D4A" w:rsidP="001A2D4A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Tokom evidentiranja i praćenja rijetkih i ugroženih </w:t>
      </w:r>
      <w:r w:rsidRPr="001A2D4A">
        <w:rPr>
          <w:rFonts w:ascii="Arial" w:hAnsi="Arial" w:cs="Arial"/>
          <w:sz w:val="24"/>
          <w:szCs w:val="24"/>
          <w:u w:val="single"/>
        </w:rPr>
        <w:t>životinjskih vrsta(faune)</w:t>
      </w:r>
      <w:r w:rsidR="007552BA">
        <w:rPr>
          <w:rFonts w:ascii="Arial" w:hAnsi="Arial" w:cs="Arial"/>
          <w:sz w:val="24"/>
          <w:szCs w:val="24"/>
        </w:rPr>
        <w:t xml:space="preserve"> na šumariji“Gostelja“ u 2016</w:t>
      </w:r>
      <w:r>
        <w:rPr>
          <w:rFonts w:ascii="Arial" w:hAnsi="Arial" w:cs="Arial"/>
          <w:sz w:val="24"/>
          <w:szCs w:val="24"/>
        </w:rPr>
        <w:t>.godini</w:t>
      </w:r>
      <w:r w:rsidR="00373683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evidentirane su slijedeće vrste:</w:t>
      </w:r>
    </w:p>
    <w:p w:rsidR="001A2D4A" w:rsidRDefault="001A2D4A" w:rsidP="001A2D4A">
      <w:pPr>
        <w:spacing w:after="0"/>
        <w:jc w:val="both"/>
        <w:rPr>
          <w:rFonts w:ascii="Arial" w:hAnsi="Arial" w:cs="Arial"/>
          <w:sz w:val="24"/>
          <w:szCs w:val="24"/>
        </w:rPr>
      </w:pPr>
    </w:p>
    <w:tbl>
      <w:tblPr>
        <w:tblStyle w:val="Reetkatablice"/>
        <w:tblW w:w="9792" w:type="dxa"/>
        <w:tblLook w:val="04A0" w:firstRow="1" w:lastRow="0" w:firstColumn="1" w:lastColumn="0" w:noHBand="0" w:noVBand="1"/>
      </w:tblPr>
      <w:tblGrid>
        <w:gridCol w:w="2998"/>
        <w:gridCol w:w="2196"/>
        <w:gridCol w:w="2323"/>
        <w:gridCol w:w="2275"/>
      </w:tblGrid>
      <w:tr w:rsidR="001A2D4A" w:rsidTr="004F14EC">
        <w:trPr>
          <w:trHeight w:val="542"/>
        </w:trPr>
        <w:tc>
          <w:tcPr>
            <w:tcW w:w="2998" w:type="dxa"/>
          </w:tcPr>
          <w:p w:rsidR="001A2D4A" w:rsidRDefault="001A2D4A" w:rsidP="00DB2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Vrsta</w:t>
            </w:r>
          </w:p>
        </w:tc>
        <w:tc>
          <w:tcPr>
            <w:tcW w:w="2196" w:type="dxa"/>
          </w:tcPr>
          <w:p w:rsidR="001A2D4A" w:rsidRDefault="001A2D4A" w:rsidP="00DB2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ŠGP</w:t>
            </w:r>
          </w:p>
        </w:tc>
        <w:tc>
          <w:tcPr>
            <w:tcW w:w="2323" w:type="dxa"/>
          </w:tcPr>
          <w:p w:rsidR="001A2D4A" w:rsidRDefault="001A2D4A" w:rsidP="00DB2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Gospodarska</w:t>
            </w:r>
          </w:p>
          <w:p w:rsidR="001A2D4A" w:rsidRDefault="001A2D4A" w:rsidP="00DB2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jedinica</w:t>
            </w:r>
          </w:p>
        </w:tc>
        <w:tc>
          <w:tcPr>
            <w:tcW w:w="2275" w:type="dxa"/>
          </w:tcPr>
          <w:p w:rsidR="001A2D4A" w:rsidRDefault="001A2D4A" w:rsidP="00DB2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Napomena</w:t>
            </w:r>
          </w:p>
        </w:tc>
      </w:tr>
      <w:tr w:rsidR="001A2D4A" w:rsidTr="004F14EC">
        <w:trPr>
          <w:trHeight w:val="927"/>
        </w:trPr>
        <w:tc>
          <w:tcPr>
            <w:tcW w:w="2998" w:type="dxa"/>
          </w:tcPr>
          <w:p w:rsidR="001A2D4A" w:rsidRDefault="001A2D4A" w:rsidP="00DB2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2D4A">
              <w:rPr>
                <w:rFonts w:ascii="Arial" w:hAnsi="Arial" w:cs="Arial"/>
                <w:i/>
                <w:sz w:val="24"/>
                <w:szCs w:val="24"/>
              </w:rPr>
              <w:t>Ursus arctos</w:t>
            </w:r>
            <w:r>
              <w:rPr>
                <w:rFonts w:ascii="Arial" w:hAnsi="Arial" w:cs="Arial"/>
                <w:sz w:val="24"/>
                <w:szCs w:val="24"/>
              </w:rPr>
              <w:t>(Mrki medvjed)</w:t>
            </w:r>
          </w:p>
        </w:tc>
        <w:tc>
          <w:tcPr>
            <w:tcW w:w="2196" w:type="dxa"/>
          </w:tcPr>
          <w:p w:rsidR="001A2D4A" w:rsidRDefault="001A2D4A" w:rsidP="00DB2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Konjuh</w:t>
            </w:r>
          </w:p>
        </w:tc>
        <w:tc>
          <w:tcPr>
            <w:tcW w:w="2323" w:type="dxa"/>
          </w:tcPr>
          <w:p w:rsidR="001A2D4A" w:rsidRDefault="001A2D4A" w:rsidP="00DB2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Gostelja</w:t>
            </w:r>
          </w:p>
        </w:tc>
        <w:tc>
          <w:tcPr>
            <w:tcW w:w="2275" w:type="dxa"/>
          </w:tcPr>
          <w:p w:rsidR="001A2D4A" w:rsidRPr="00E74379" w:rsidRDefault="001A2D4A" w:rsidP="00DB22C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Kod navedene vrste evidentirano je pojedi</w:t>
            </w:r>
            <w:r w:rsidR="007552BA">
              <w:rPr>
                <w:rFonts w:ascii="Arial" w:hAnsi="Arial" w:cs="Arial"/>
                <w:sz w:val="20"/>
                <w:szCs w:val="20"/>
              </w:rPr>
              <w:t>načno prisustvo tragova</w:t>
            </w:r>
          </w:p>
        </w:tc>
      </w:tr>
      <w:tr w:rsidR="00373683" w:rsidTr="004F14EC">
        <w:trPr>
          <w:trHeight w:val="927"/>
        </w:trPr>
        <w:tc>
          <w:tcPr>
            <w:tcW w:w="2998" w:type="dxa"/>
          </w:tcPr>
          <w:p w:rsidR="00373683" w:rsidRDefault="00373683" w:rsidP="00DB2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F14EC">
              <w:rPr>
                <w:rFonts w:ascii="Arial" w:hAnsi="Arial" w:cs="Arial"/>
                <w:i/>
                <w:sz w:val="24"/>
                <w:szCs w:val="24"/>
              </w:rPr>
              <w:t>Sciurus vulgaris</w:t>
            </w:r>
            <w:r>
              <w:rPr>
                <w:rFonts w:ascii="Arial" w:hAnsi="Arial" w:cs="Arial"/>
                <w:sz w:val="24"/>
                <w:szCs w:val="24"/>
              </w:rPr>
              <w:t xml:space="preserve"> L.(Vjeverica)</w:t>
            </w:r>
          </w:p>
        </w:tc>
        <w:tc>
          <w:tcPr>
            <w:tcW w:w="2196" w:type="dxa"/>
          </w:tcPr>
          <w:p w:rsidR="00373683" w:rsidRDefault="00373683" w:rsidP="00DB2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Konjuh</w:t>
            </w:r>
          </w:p>
        </w:tc>
        <w:tc>
          <w:tcPr>
            <w:tcW w:w="2323" w:type="dxa"/>
          </w:tcPr>
          <w:p w:rsidR="00373683" w:rsidRDefault="00373683" w:rsidP="00DB2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Gostelja</w:t>
            </w:r>
          </w:p>
        </w:tc>
        <w:tc>
          <w:tcPr>
            <w:tcW w:w="2275" w:type="dxa"/>
          </w:tcPr>
          <w:p w:rsidR="00373683" w:rsidRPr="00E74379" w:rsidRDefault="00373683" w:rsidP="00DB22C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Evidentirano je pojedinačno prisustvo vrste</w:t>
            </w:r>
          </w:p>
        </w:tc>
      </w:tr>
      <w:tr w:rsidR="00373683" w:rsidTr="004F14EC">
        <w:trPr>
          <w:trHeight w:val="682"/>
        </w:trPr>
        <w:tc>
          <w:tcPr>
            <w:tcW w:w="2998" w:type="dxa"/>
          </w:tcPr>
          <w:p w:rsidR="00373683" w:rsidRDefault="00373683" w:rsidP="00DB2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F14EC">
              <w:rPr>
                <w:rFonts w:ascii="Arial" w:hAnsi="Arial" w:cs="Arial"/>
                <w:i/>
                <w:sz w:val="24"/>
                <w:szCs w:val="24"/>
              </w:rPr>
              <w:t>Vulpes vulpes</w:t>
            </w:r>
            <w:r>
              <w:rPr>
                <w:rFonts w:ascii="Arial" w:hAnsi="Arial" w:cs="Arial"/>
                <w:sz w:val="24"/>
                <w:szCs w:val="24"/>
              </w:rPr>
              <w:t>(crvena lisica)</w:t>
            </w:r>
          </w:p>
        </w:tc>
        <w:tc>
          <w:tcPr>
            <w:tcW w:w="2196" w:type="dxa"/>
          </w:tcPr>
          <w:p w:rsidR="00373683" w:rsidRDefault="00373683" w:rsidP="00DB2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Konjuh</w:t>
            </w:r>
          </w:p>
        </w:tc>
        <w:tc>
          <w:tcPr>
            <w:tcW w:w="2323" w:type="dxa"/>
          </w:tcPr>
          <w:p w:rsidR="00373683" w:rsidRDefault="00373683" w:rsidP="00DB2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Gostelja</w:t>
            </w:r>
          </w:p>
        </w:tc>
        <w:tc>
          <w:tcPr>
            <w:tcW w:w="2275" w:type="dxa"/>
          </w:tcPr>
          <w:p w:rsidR="00373683" w:rsidRPr="00E74379" w:rsidRDefault="00373683" w:rsidP="00DB22C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Evidentirano je pojedinačno prisustvo vrste</w:t>
            </w:r>
            <w:r w:rsidR="007552BA">
              <w:rPr>
                <w:rFonts w:ascii="Arial" w:hAnsi="Arial" w:cs="Arial"/>
                <w:sz w:val="20"/>
                <w:szCs w:val="20"/>
              </w:rPr>
              <w:t xml:space="preserve"> i tragovi</w:t>
            </w:r>
          </w:p>
        </w:tc>
      </w:tr>
      <w:tr w:rsidR="00373683" w:rsidTr="004F14EC">
        <w:trPr>
          <w:trHeight w:val="682"/>
        </w:trPr>
        <w:tc>
          <w:tcPr>
            <w:tcW w:w="2998" w:type="dxa"/>
          </w:tcPr>
          <w:p w:rsidR="00373683" w:rsidRPr="004F14EC" w:rsidRDefault="00373683" w:rsidP="00DB22CC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Canis lupus(Vuk)</w:t>
            </w:r>
          </w:p>
        </w:tc>
        <w:tc>
          <w:tcPr>
            <w:tcW w:w="2196" w:type="dxa"/>
          </w:tcPr>
          <w:p w:rsidR="00373683" w:rsidRDefault="00373683" w:rsidP="00DB2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Konjuh</w:t>
            </w:r>
          </w:p>
        </w:tc>
        <w:tc>
          <w:tcPr>
            <w:tcW w:w="2323" w:type="dxa"/>
          </w:tcPr>
          <w:p w:rsidR="00373683" w:rsidRDefault="00373683" w:rsidP="00DB2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Gostelja</w:t>
            </w:r>
          </w:p>
        </w:tc>
        <w:tc>
          <w:tcPr>
            <w:tcW w:w="2275" w:type="dxa"/>
          </w:tcPr>
          <w:p w:rsidR="00373683" w:rsidRDefault="00373683" w:rsidP="007552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Evidentirani tragovi vrste</w:t>
            </w:r>
          </w:p>
        </w:tc>
      </w:tr>
      <w:tr w:rsidR="00373683" w:rsidTr="004F14EC">
        <w:trPr>
          <w:trHeight w:val="1153"/>
        </w:trPr>
        <w:tc>
          <w:tcPr>
            <w:tcW w:w="2998" w:type="dxa"/>
          </w:tcPr>
          <w:p w:rsidR="00373683" w:rsidRPr="00E74379" w:rsidRDefault="00373683" w:rsidP="00DB22CC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Capreolus capreolus(Srna)</w:t>
            </w:r>
          </w:p>
        </w:tc>
        <w:tc>
          <w:tcPr>
            <w:tcW w:w="2196" w:type="dxa"/>
          </w:tcPr>
          <w:p w:rsidR="00373683" w:rsidRDefault="00373683" w:rsidP="00DB2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Konjuh</w:t>
            </w:r>
          </w:p>
        </w:tc>
        <w:tc>
          <w:tcPr>
            <w:tcW w:w="2323" w:type="dxa"/>
          </w:tcPr>
          <w:p w:rsidR="00373683" w:rsidRDefault="00373683" w:rsidP="00DB2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Gostelja</w:t>
            </w:r>
          </w:p>
        </w:tc>
        <w:tc>
          <w:tcPr>
            <w:tcW w:w="2275" w:type="dxa"/>
          </w:tcPr>
          <w:p w:rsidR="00373683" w:rsidRPr="00E74379" w:rsidRDefault="00373683" w:rsidP="00DB22C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Evidentirano je kako pojedinačno tako i grupimično prisustvo vrste kao i tragovi istih</w:t>
            </w:r>
          </w:p>
        </w:tc>
      </w:tr>
      <w:tr w:rsidR="00373683" w:rsidTr="004F14EC">
        <w:trPr>
          <w:trHeight w:val="682"/>
        </w:trPr>
        <w:tc>
          <w:tcPr>
            <w:tcW w:w="2998" w:type="dxa"/>
          </w:tcPr>
          <w:p w:rsidR="00373683" w:rsidRDefault="00373683" w:rsidP="00DB2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F14EC">
              <w:rPr>
                <w:rFonts w:ascii="Arial" w:hAnsi="Arial" w:cs="Arial"/>
                <w:i/>
                <w:sz w:val="24"/>
                <w:szCs w:val="24"/>
              </w:rPr>
              <w:lastRenderedPageBreak/>
              <w:t>Martes martes</w:t>
            </w:r>
            <w:r>
              <w:rPr>
                <w:rFonts w:ascii="Arial" w:hAnsi="Arial" w:cs="Arial"/>
                <w:sz w:val="24"/>
                <w:szCs w:val="24"/>
              </w:rPr>
              <w:t>(Kuna)</w:t>
            </w:r>
          </w:p>
        </w:tc>
        <w:tc>
          <w:tcPr>
            <w:tcW w:w="2196" w:type="dxa"/>
          </w:tcPr>
          <w:p w:rsidR="00373683" w:rsidRDefault="00373683" w:rsidP="00DB2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Konjuh</w:t>
            </w:r>
          </w:p>
        </w:tc>
        <w:tc>
          <w:tcPr>
            <w:tcW w:w="2323" w:type="dxa"/>
          </w:tcPr>
          <w:p w:rsidR="00373683" w:rsidRDefault="00373683" w:rsidP="00DB2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Gostelja</w:t>
            </w:r>
          </w:p>
        </w:tc>
        <w:tc>
          <w:tcPr>
            <w:tcW w:w="2275" w:type="dxa"/>
          </w:tcPr>
          <w:p w:rsidR="00373683" w:rsidRPr="00E74379" w:rsidRDefault="00373683" w:rsidP="00DB22C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Evidentirano pojedinačno prisustvo vrste</w:t>
            </w:r>
            <w:r w:rsidR="007552BA">
              <w:rPr>
                <w:rFonts w:ascii="Arial" w:hAnsi="Arial" w:cs="Arial"/>
                <w:sz w:val="20"/>
                <w:szCs w:val="20"/>
              </w:rPr>
              <w:t xml:space="preserve"> i primejrak uginule jedinke</w:t>
            </w:r>
          </w:p>
        </w:tc>
      </w:tr>
      <w:tr w:rsidR="00373683" w:rsidTr="004F14EC">
        <w:trPr>
          <w:trHeight w:val="280"/>
        </w:trPr>
        <w:tc>
          <w:tcPr>
            <w:tcW w:w="2998" w:type="dxa"/>
          </w:tcPr>
          <w:p w:rsidR="00373683" w:rsidRDefault="00373683" w:rsidP="00DB2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F14EC">
              <w:rPr>
                <w:rFonts w:ascii="Arial" w:hAnsi="Arial" w:cs="Arial"/>
                <w:i/>
                <w:sz w:val="24"/>
                <w:szCs w:val="24"/>
              </w:rPr>
              <w:t>Lepus europaeus</w:t>
            </w:r>
            <w:r>
              <w:rPr>
                <w:rFonts w:ascii="Arial" w:hAnsi="Arial" w:cs="Arial"/>
                <w:sz w:val="24"/>
                <w:szCs w:val="24"/>
              </w:rPr>
              <w:t>(Zec)</w:t>
            </w:r>
          </w:p>
        </w:tc>
        <w:tc>
          <w:tcPr>
            <w:tcW w:w="2196" w:type="dxa"/>
          </w:tcPr>
          <w:p w:rsidR="00373683" w:rsidRDefault="00373683" w:rsidP="00DB2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Konjuh</w:t>
            </w:r>
          </w:p>
        </w:tc>
        <w:tc>
          <w:tcPr>
            <w:tcW w:w="2323" w:type="dxa"/>
          </w:tcPr>
          <w:p w:rsidR="00373683" w:rsidRDefault="00373683" w:rsidP="00DB22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Gostelja</w:t>
            </w:r>
          </w:p>
        </w:tc>
        <w:tc>
          <w:tcPr>
            <w:tcW w:w="2275" w:type="dxa"/>
          </w:tcPr>
          <w:p w:rsidR="00373683" w:rsidRPr="00E74379" w:rsidRDefault="00373683" w:rsidP="00DB22C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Evidentirano kako pojedinačno tako i grupimično prisustvo vrste</w:t>
            </w:r>
          </w:p>
        </w:tc>
      </w:tr>
    </w:tbl>
    <w:p w:rsidR="001A2D4A" w:rsidRDefault="001A2D4A">
      <w:pPr>
        <w:rPr>
          <w:rFonts w:ascii="Arial" w:hAnsi="Arial" w:cs="Arial"/>
          <w:sz w:val="24"/>
          <w:szCs w:val="24"/>
        </w:rPr>
      </w:pPr>
    </w:p>
    <w:p w:rsidR="006D7A9A" w:rsidRDefault="00373683" w:rsidP="0037368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Napomena: Registri evidentiranja flore i faune kao i izv</w:t>
      </w:r>
      <w:r w:rsidR="007552BA">
        <w:rPr>
          <w:rFonts w:ascii="Arial" w:hAnsi="Arial" w:cs="Arial"/>
          <w:sz w:val="24"/>
          <w:szCs w:val="24"/>
        </w:rPr>
        <w:t>ještaji rejonskih lugara za 2016</w:t>
      </w:r>
      <w:r>
        <w:rPr>
          <w:rFonts w:ascii="Arial" w:hAnsi="Arial" w:cs="Arial"/>
          <w:sz w:val="24"/>
          <w:szCs w:val="24"/>
        </w:rPr>
        <w:t>.godinu za floru i faunu nalaze se u prostorijama šumarije“Gostelja“!</w:t>
      </w:r>
      <w:bookmarkStart w:id="0" w:name="_GoBack"/>
      <w:bookmarkEnd w:id="0"/>
    </w:p>
    <w:p w:rsidR="00373683" w:rsidRDefault="00373683" w:rsidP="00373683">
      <w:pPr>
        <w:jc w:val="both"/>
        <w:rPr>
          <w:rFonts w:ascii="Arial" w:hAnsi="Arial" w:cs="Arial"/>
          <w:sz w:val="24"/>
          <w:szCs w:val="24"/>
        </w:rPr>
      </w:pPr>
    </w:p>
    <w:p w:rsidR="00373683" w:rsidRDefault="00373683" w:rsidP="00373683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Pregled uradio:</w:t>
      </w:r>
    </w:p>
    <w:p w:rsidR="00373683" w:rsidRDefault="00373683" w:rsidP="00373683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Mirsad Ahmetović</w:t>
      </w:r>
      <w:r w:rsidR="007552BA">
        <w:rPr>
          <w:rFonts w:ascii="Arial" w:hAnsi="Arial" w:cs="Arial"/>
          <w:sz w:val="24"/>
          <w:szCs w:val="24"/>
        </w:rPr>
        <w:t>, bach.šum.</w:t>
      </w:r>
    </w:p>
    <w:p w:rsidR="00373683" w:rsidRDefault="00373683" w:rsidP="00373683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</w:t>
      </w:r>
    </w:p>
    <w:p w:rsidR="006D7A9A" w:rsidRDefault="006D7A9A">
      <w:pPr>
        <w:rPr>
          <w:rFonts w:ascii="Arial" w:hAnsi="Arial" w:cs="Arial"/>
          <w:sz w:val="24"/>
          <w:szCs w:val="24"/>
        </w:rPr>
      </w:pPr>
    </w:p>
    <w:p w:rsidR="006D7A9A" w:rsidRDefault="006D7A9A">
      <w:pPr>
        <w:rPr>
          <w:rFonts w:ascii="Arial" w:hAnsi="Arial" w:cs="Arial"/>
          <w:sz w:val="24"/>
          <w:szCs w:val="24"/>
        </w:rPr>
      </w:pPr>
    </w:p>
    <w:p w:rsidR="006D7A9A" w:rsidRDefault="006D7A9A">
      <w:pPr>
        <w:rPr>
          <w:rFonts w:ascii="Arial" w:hAnsi="Arial" w:cs="Arial"/>
          <w:sz w:val="24"/>
          <w:szCs w:val="24"/>
        </w:rPr>
      </w:pPr>
    </w:p>
    <w:p w:rsidR="006D7A9A" w:rsidRPr="006D7A9A" w:rsidRDefault="006D7A9A">
      <w:pPr>
        <w:rPr>
          <w:rFonts w:ascii="Arial" w:hAnsi="Arial" w:cs="Arial"/>
          <w:sz w:val="24"/>
          <w:szCs w:val="24"/>
        </w:rPr>
      </w:pPr>
    </w:p>
    <w:sectPr w:rsidR="006D7A9A" w:rsidRPr="006D7A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A9A"/>
    <w:rsid w:val="00091243"/>
    <w:rsid w:val="001A2D4A"/>
    <w:rsid w:val="00205231"/>
    <w:rsid w:val="00373683"/>
    <w:rsid w:val="004F14EC"/>
    <w:rsid w:val="006D7A9A"/>
    <w:rsid w:val="007552BA"/>
    <w:rsid w:val="00BF1956"/>
    <w:rsid w:val="00E74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7A9A"/>
    <w:rPr>
      <w:rFonts w:ascii="Calibri" w:eastAsia="Calibri" w:hAnsi="Calibri" w:cs="Times New Roman"/>
      <w:lang w:val="bs-Latn-B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E743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7A9A"/>
    <w:rPr>
      <w:rFonts w:ascii="Calibri" w:eastAsia="Calibri" w:hAnsi="Calibri" w:cs="Times New Roman"/>
      <w:lang w:val="bs-Latn-B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E743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MPVS FBiH</dc:creator>
  <cp:keywords/>
  <dc:description/>
  <cp:lastModifiedBy>MPVS FBiH</cp:lastModifiedBy>
  <cp:revision>3</cp:revision>
  <dcterms:created xsi:type="dcterms:W3CDTF">2017-04-18T05:21:00Z</dcterms:created>
  <dcterms:modified xsi:type="dcterms:W3CDTF">2017-04-18T05:37:00Z</dcterms:modified>
</cp:coreProperties>
</file>