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951D9D">
        <w:rPr>
          <w:rFonts w:ascii="Arial" w:hAnsi="Arial" w:cs="Arial"/>
          <w:b/>
          <w:sz w:val="24"/>
          <w:szCs w:val="24"/>
        </w:rPr>
        <w:t>8399/</w:t>
      </w:r>
      <w:r w:rsidR="00B26A02">
        <w:rPr>
          <w:rFonts w:ascii="Arial" w:hAnsi="Arial" w:cs="Arial"/>
          <w:b/>
          <w:sz w:val="24"/>
          <w:szCs w:val="24"/>
        </w:rPr>
        <w:t>24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951D9D">
        <w:rPr>
          <w:rFonts w:ascii="Arial" w:hAnsi="Arial" w:cs="Arial"/>
          <w:b/>
          <w:sz w:val="24"/>
          <w:szCs w:val="24"/>
        </w:rPr>
        <w:t>22.08.</w:t>
      </w:r>
      <w:bookmarkStart w:id="0" w:name="_GoBack"/>
      <w:bookmarkEnd w:id="0"/>
      <w:r w:rsidR="00B26A02">
        <w:rPr>
          <w:rFonts w:ascii="Arial" w:hAnsi="Arial" w:cs="Arial"/>
          <w:b/>
          <w:sz w:val="24"/>
          <w:szCs w:val="24"/>
        </w:rPr>
        <w:t>2024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27406B" w:rsidRPr="00D16F12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24E64">
        <w:rPr>
          <w:rFonts w:ascii="Arial" w:hAnsi="Arial" w:cs="Arial"/>
          <w:sz w:val="20"/>
          <w:szCs w:val="20"/>
        </w:rPr>
        <w:t>a</w:t>
      </w:r>
      <w:r w:rsidR="00473CF9">
        <w:rPr>
          <w:rFonts w:ascii="Arial" w:hAnsi="Arial" w:cs="Arial"/>
          <w:sz w:val="20"/>
          <w:szCs w:val="20"/>
        </w:rPr>
        <w:t>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3F594E"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 w:rsidR="00424E64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</w:t>
      </w:r>
      <w:r w:rsidR="00424E64">
        <w:rPr>
          <w:rFonts w:ascii="Arial" w:hAnsi="Arial" w:cs="Arial"/>
          <w:sz w:val="20"/>
          <w:szCs w:val="20"/>
        </w:rPr>
        <w:t>4825</w:t>
      </w:r>
      <w:r w:rsidR="00176A77">
        <w:rPr>
          <w:rFonts w:ascii="Arial" w:hAnsi="Arial" w:cs="Arial"/>
          <w:sz w:val="20"/>
          <w:szCs w:val="20"/>
        </w:rPr>
        <w:t>/24 od 1</w:t>
      </w:r>
      <w:r w:rsidR="00424E64">
        <w:rPr>
          <w:rFonts w:ascii="Arial" w:hAnsi="Arial" w:cs="Arial"/>
          <w:sz w:val="20"/>
          <w:szCs w:val="20"/>
        </w:rPr>
        <w:t>6</w:t>
      </w:r>
      <w:r w:rsidR="00176A77">
        <w:rPr>
          <w:rFonts w:ascii="Arial" w:hAnsi="Arial" w:cs="Arial"/>
          <w:sz w:val="20"/>
          <w:szCs w:val="20"/>
        </w:rPr>
        <w:t>.05.2024</w:t>
      </w:r>
      <w:r w:rsidR="00473CF9">
        <w:rPr>
          <w:rFonts w:ascii="Arial" w:hAnsi="Arial" w:cs="Arial"/>
          <w:sz w:val="20"/>
          <w:szCs w:val="20"/>
        </w:rPr>
        <w:t>. godine</w:t>
      </w:r>
      <w:r w:rsidR="00EC7A7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473CF9">
        <w:rPr>
          <w:rFonts w:ascii="Arial" w:hAnsi="Arial" w:cs="Arial"/>
          <w:sz w:val="20"/>
          <w:szCs w:val="20"/>
        </w:rPr>
        <w:t>04/1</w:t>
      </w:r>
      <w:r w:rsidR="00BE4141">
        <w:rPr>
          <w:rFonts w:ascii="Arial" w:hAnsi="Arial" w:cs="Arial"/>
          <w:sz w:val="20"/>
          <w:szCs w:val="20"/>
        </w:rPr>
        <w:t>-3</w:t>
      </w:r>
      <w:r w:rsidR="003D743F">
        <w:rPr>
          <w:rFonts w:ascii="Arial" w:hAnsi="Arial" w:cs="Arial"/>
          <w:sz w:val="20"/>
          <w:szCs w:val="20"/>
        </w:rPr>
        <w:t>0-</w:t>
      </w:r>
      <w:r w:rsidR="00424E64">
        <w:rPr>
          <w:rFonts w:ascii="Arial" w:hAnsi="Arial" w:cs="Arial"/>
          <w:sz w:val="20"/>
          <w:szCs w:val="20"/>
        </w:rPr>
        <w:t>13162</w:t>
      </w:r>
      <w:r w:rsidR="003D743F">
        <w:rPr>
          <w:rFonts w:ascii="Arial" w:hAnsi="Arial" w:cs="Arial"/>
          <w:sz w:val="20"/>
          <w:szCs w:val="20"/>
        </w:rPr>
        <w:t>/2</w:t>
      </w:r>
      <w:r w:rsidR="00176A77">
        <w:rPr>
          <w:rFonts w:ascii="Arial" w:hAnsi="Arial" w:cs="Arial"/>
          <w:sz w:val="20"/>
          <w:szCs w:val="20"/>
        </w:rPr>
        <w:t>4</w:t>
      </w:r>
      <w:r w:rsidR="003D743F">
        <w:rPr>
          <w:rFonts w:ascii="Arial" w:hAnsi="Arial" w:cs="Arial"/>
          <w:sz w:val="20"/>
          <w:szCs w:val="20"/>
        </w:rPr>
        <w:t xml:space="preserve"> od </w:t>
      </w:r>
      <w:r w:rsidR="00424E64">
        <w:rPr>
          <w:rFonts w:ascii="Arial" w:hAnsi="Arial" w:cs="Arial"/>
          <w:sz w:val="20"/>
          <w:szCs w:val="20"/>
        </w:rPr>
        <w:t>28.06</w:t>
      </w:r>
      <w:r w:rsidR="00473CF9">
        <w:rPr>
          <w:rFonts w:ascii="Arial" w:hAnsi="Arial" w:cs="Arial"/>
          <w:sz w:val="20"/>
          <w:szCs w:val="20"/>
        </w:rPr>
        <w:t>.2024</w:t>
      </w:r>
      <w:r w:rsidR="00DC26BF"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473CF9" w:rsidRPr="00093296" w:rsidRDefault="00473CF9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24E64" w:rsidRDefault="00424E64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Default="00B73240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791C83">
        <w:rPr>
          <w:rFonts w:ascii="Arial" w:hAnsi="Arial" w:cs="Arial"/>
          <w:b/>
          <w:sz w:val="20"/>
          <w:szCs w:val="20"/>
        </w:rPr>
        <w:t>. ŠG „</w:t>
      </w:r>
      <w:r w:rsidR="00424E64">
        <w:rPr>
          <w:rFonts w:ascii="Arial" w:hAnsi="Arial" w:cs="Arial"/>
          <w:b/>
          <w:sz w:val="20"/>
          <w:szCs w:val="20"/>
        </w:rPr>
        <w:t>KONJUH</w:t>
      </w:r>
      <w:r w:rsidR="00791C83">
        <w:rPr>
          <w:rFonts w:ascii="Arial" w:hAnsi="Arial" w:cs="Arial"/>
          <w:b/>
          <w:sz w:val="20"/>
          <w:szCs w:val="20"/>
        </w:rPr>
        <w:t xml:space="preserve">“ </w:t>
      </w:r>
      <w:r w:rsidR="00424E64">
        <w:rPr>
          <w:rFonts w:ascii="Arial" w:hAnsi="Arial" w:cs="Arial"/>
          <w:b/>
          <w:sz w:val="20"/>
          <w:szCs w:val="20"/>
        </w:rPr>
        <w:t>KLADANJ</w:t>
      </w:r>
    </w:p>
    <w:p w:rsidR="00B73240" w:rsidRDefault="00B73240" w:rsidP="00424E64">
      <w:pPr>
        <w:spacing w:after="0"/>
        <w:rPr>
          <w:rFonts w:ascii="Arial" w:hAnsi="Arial" w:cs="Arial"/>
          <w:b/>
        </w:rPr>
      </w:pPr>
      <w:r w:rsidRPr="00BC3858">
        <w:rPr>
          <w:rFonts w:ascii="Arial" w:hAnsi="Arial" w:cs="Arial"/>
          <w:b/>
          <w:u w:val="single"/>
        </w:rPr>
        <w:t xml:space="preserve">Na </w:t>
      </w:r>
      <w:r>
        <w:rPr>
          <w:rFonts w:ascii="Arial" w:hAnsi="Arial" w:cs="Arial"/>
          <w:b/>
          <w:u w:val="single"/>
        </w:rPr>
        <w:t>ne</w:t>
      </w:r>
      <w:r w:rsidRPr="00BC3858">
        <w:rPr>
          <w:rFonts w:ascii="Arial" w:hAnsi="Arial" w:cs="Arial"/>
          <w:b/>
          <w:u w:val="single"/>
        </w:rPr>
        <w:t>određeno vrijeme</w:t>
      </w:r>
      <w:r>
        <w:rPr>
          <w:rFonts w:ascii="Arial" w:hAnsi="Arial" w:cs="Arial"/>
          <w:b/>
          <w:u w:val="single"/>
        </w:rPr>
        <w:t>, za radna mjesta</w:t>
      </w:r>
      <w:r w:rsidRPr="00BC3858">
        <w:rPr>
          <w:rFonts w:ascii="Arial" w:hAnsi="Arial" w:cs="Arial"/>
          <w:b/>
        </w:rPr>
        <w:t>:</w:t>
      </w:r>
    </w:p>
    <w:p w:rsidR="00424E64" w:rsidRDefault="00424E64" w:rsidP="00424E64">
      <w:pPr>
        <w:spacing w:after="0"/>
        <w:rPr>
          <w:rFonts w:ascii="Arial" w:hAnsi="Arial" w:cs="Arial"/>
          <w:b/>
        </w:rPr>
      </w:pPr>
    </w:p>
    <w:p w:rsidR="00C42E88" w:rsidRDefault="00424E64" w:rsidP="00424E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Tehnolog za uzgoj i zaštitu šuma</w:t>
      </w:r>
      <w:r w:rsidR="00B73240">
        <w:rPr>
          <w:rFonts w:ascii="Arial" w:hAnsi="Arial" w:cs="Arial"/>
        </w:rPr>
        <w:t xml:space="preserve">, broj izvršilaca </w:t>
      </w:r>
      <w:r>
        <w:rPr>
          <w:rFonts w:ascii="Arial" w:hAnsi="Arial" w:cs="Arial"/>
        </w:rPr>
        <w:t>1;</w:t>
      </w:r>
    </w:p>
    <w:p w:rsidR="00424E64" w:rsidRDefault="00424E64" w:rsidP="00424E64">
      <w:pPr>
        <w:spacing w:after="0" w:line="240" w:lineRule="auto"/>
        <w:rPr>
          <w:rFonts w:ascii="Arial" w:hAnsi="Arial" w:cs="Arial"/>
        </w:rPr>
      </w:pPr>
      <w:r w:rsidRPr="00424E64">
        <w:rPr>
          <w:rFonts w:ascii="Arial" w:hAnsi="Arial" w:cs="Arial"/>
          <w:b/>
        </w:rPr>
        <w:t>Referent za radne odnose i socijalnu zaštitu</w:t>
      </w:r>
      <w:r>
        <w:rPr>
          <w:rFonts w:ascii="Arial" w:hAnsi="Arial" w:cs="Arial"/>
        </w:rPr>
        <w:t>, broj izvršilaca 1;</w:t>
      </w:r>
    </w:p>
    <w:p w:rsidR="00424E64" w:rsidRDefault="00424E64" w:rsidP="00424E64">
      <w:pPr>
        <w:spacing w:after="0" w:line="240" w:lineRule="auto"/>
        <w:rPr>
          <w:rFonts w:ascii="Arial" w:hAnsi="Arial" w:cs="Arial"/>
        </w:rPr>
      </w:pPr>
      <w:r w:rsidRPr="00424E64">
        <w:rPr>
          <w:rFonts w:ascii="Arial" w:hAnsi="Arial" w:cs="Arial"/>
          <w:b/>
        </w:rPr>
        <w:t>Referent za zastupanje i imovinsko-pravne poslove</w:t>
      </w:r>
      <w:r>
        <w:rPr>
          <w:rFonts w:ascii="Arial" w:hAnsi="Arial" w:cs="Arial"/>
        </w:rPr>
        <w:t>, broj izvršilaca 1.</w:t>
      </w:r>
    </w:p>
    <w:p w:rsidR="00424E64" w:rsidRPr="00A64BF6" w:rsidRDefault="00424E64" w:rsidP="00432935">
      <w:pPr>
        <w:spacing w:line="240" w:lineRule="auto"/>
        <w:rPr>
          <w:rFonts w:ascii="Arial" w:hAnsi="Arial" w:cs="Arial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EC7A78" w:rsidRPr="006B5D04" w:rsidRDefault="00EC7A78" w:rsidP="00EC7A7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5D04">
        <w:rPr>
          <w:rFonts w:ascii="Arial" w:hAnsi="Arial" w:cs="Arial"/>
          <w:b/>
          <w:sz w:val="20"/>
          <w:szCs w:val="20"/>
        </w:rPr>
        <w:t xml:space="preserve">Radno mjesto: </w:t>
      </w:r>
      <w:r w:rsidR="00626DDF">
        <w:rPr>
          <w:rFonts w:ascii="Arial" w:hAnsi="Arial" w:cs="Arial"/>
          <w:b/>
          <w:sz w:val="20"/>
          <w:szCs w:val="20"/>
        </w:rPr>
        <w:t>TEHNOLOG ZA UZGOJ I ZAŠTITU ŠUMA</w:t>
      </w:r>
    </w:p>
    <w:p w:rsidR="00EC7A78" w:rsidRPr="00DB4A04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Lokacija radnog mjesta: ŠG „</w:t>
      </w:r>
      <w:r w:rsidR="00626DDF">
        <w:rPr>
          <w:rFonts w:ascii="Arial" w:hAnsi="Arial" w:cs="Arial"/>
          <w:sz w:val="20"/>
          <w:szCs w:val="20"/>
        </w:rPr>
        <w:t>Konjuh</w:t>
      </w:r>
      <w:r w:rsidRPr="00DB4A04">
        <w:rPr>
          <w:rFonts w:ascii="Arial" w:hAnsi="Arial" w:cs="Arial"/>
          <w:sz w:val="20"/>
          <w:szCs w:val="20"/>
        </w:rPr>
        <w:t xml:space="preserve">“ </w:t>
      </w:r>
      <w:r w:rsidR="00626DDF">
        <w:rPr>
          <w:rFonts w:ascii="Arial" w:hAnsi="Arial" w:cs="Arial"/>
          <w:sz w:val="20"/>
          <w:szCs w:val="20"/>
        </w:rPr>
        <w:t>Kladanj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EC7A78" w:rsidRPr="00DB4A04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Potrebna kvalifikacija: VSS/šum.</w:t>
      </w:r>
      <w:r w:rsidR="00626DDF">
        <w:rPr>
          <w:rFonts w:ascii="Arial" w:hAnsi="Arial" w:cs="Arial"/>
          <w:sz w:val="20"/>
          <w:szCs w:val="20"/>
        </w:rPr>
        <w:t>-min.180 ECTS bodova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EC7A78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Potrebno radno iskustvo: </w:t>
      </w:r>
      <w:r w:rsidR="00626DDF">
        <w:rPr>
          <w:rFonts w:ascii="Arial" w:hAnsi="Arial" w:cs="Arial"/>
          <w:sz w:val="20"/>
          <w:szCs w:val="20"/>
        </w:rPr>
        <w:t>1 godina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DC26BF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EC7A78" w:rsidRPr="00312F40" w:rsidRDefault="00EC7A78" w:rsidP="00EC7A78">
      <w:pPr>
        <w:numPr>
          <w:ilvl w:val="0"/>
          <w:numId w:val="11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 xml:space="preserve">Radno mjesto: </w:t>
      </w:r>
      <w:r w:rsidR="00626DDF">
        <w:rPr>
          <w:rFonts w:ascii="Arial" w:hAnsi="Arial" w:cs="Arial"/>
          <w:b/>
          <w:sz w:val="20"/>
          <w:szCs w:val="20"/>
        </w:rPr>
        <w:t>REFERENT ZA RADNE ODNOSE I SOCIJALNU ZAŠTITU</w:t>
      </w:r>
    </w:p>
    <w:p w:rsidR="00EC7A78" w:rsidRPr="00312F40" w:rsidRDefault="00EC7A78" w:rsidP="00EC7A78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 w:rsidR="00626DDF">
        <w:rPr>
          <w:rFonts w:ascii="Arial" w:hAnsi="Arial" w:cs="Arial"/>
          <w:sz w:val="20"/>
          <w:szCs w:val="20"/>
        </w:rPr>
        <w:t>Konjuh</w:t>
      </w:r>
      <w:r>
        <w:rPr>
          <w:rFonts w:ascii="Arial" w:hAnsi="Arial" w:cs="Arial"/>
          <w:sz w:val="20"/>
          <w:szCs w:val="20"/>
        </w:rPr>
        <w:t xml:space="preserve">“ </w:t>
      </w:r>
      <w:r w:rsidR="00626DDF">
        <w:rPr>
          <w:rFonts w:ascii="Arial" w:hAnsi="Arial" w:cs="Arial"/>
          <w:sz w:val="20"/>
          <w:szCs w:val="20"/>
        </w:rPr>
        <w:t>Kladanj</w:t>
      </w:r>
    </w:p>
    <w:p w:rsidR="00EC7A78" w:rsidRPr="00312F40" w:rsidRDefault="00EC7A78" w:rsidP="00EC7A78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Potrebna kvalifikacija: </w:t>
      </w:r>
      <w:r w:rsidR="00626DDF">
        <w:rPr>
          <w:rFonts w:ascii="Arial" w:hAnsi="Arial" w:cs="Arial"/>
          <w:sz w:val="20"/>
          <w:szCs w:val="20"/>
        </w:rPr>
        <w:t>VSS</w:t>
      </w:r>
      <w:r w:rsidRPr="00312F40">
        <w:rPr>
          <w:rFonts w:ascii="Arial" w:hAnsi="Arial" w:cs="Arial"/>
          <w:sz w:val="20"/>
          <w:szCs w:val="20"/>
        </w:rPr>
        <w:t>/</w:t>
      </w:r>
      <w:r w:rsidR="00626DDF">
        <w:rPr>
          <w:rFonts w:ascii="Arial" w:hAnsi="Arial" w:cs="Arial"/>
          <w:sz w:val="20"/>
          <w:szCs w:val="20"/>
        </w:rPr>
        <w:t>prav.-min.180 ECTS bodova</w:t>
      </w:r>
    </w:p>
    <w:p w:rsidR="00EC7A78" w:rsidRPr="00312F40" w:rsidRDefault="00EC7A78" w:rsidP="00EC7A78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otrebno radno iskustvo: </w:t>
      </w:r>
      <w:r w:rsidR="00626DDF">
        <w:rPr>
          <w:rFonts w:ascii="Arial" w:hAnsi="Arial" w:cs="Arial"/>
          <w:sz w:val="20"/>
          <w:szCs w:val="20"/>
        </w:rPr>
        <w:t>1 godina</w:t>
      </w:r>
    </w:p>
    <w:p w:rsidR="00A64BF6" w:rsidRDefault="00EC7A78" w:rsidP="00432935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626DDF" w:rsidRDefault="00626DDF" w:rsidP="00432935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626DDF" w:rsidRPr="00312F40" w:rsidRDefault="00626DDF" w:rsidP="00626DDF">
      <w:pPr>
        <w:numPr>
          <w:ilvl w:val="0"/>
          <w:numId w:val="11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REFERENT ZA ZASTUPANJE I IMOVINSKO-PRAVNE POSLOVE</w:t>
      </w:r>
    </w:p>
    <w:p w:rsidR="00626DDF" w:rsidRPr="00312F40" w:rsidRDefault="00626DDF" w:rsidP="00626DD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 Kladanj</w:t>
      </w:r>
    </w:p>
    <w:p w:rsidR="00626DDF" w:rsidRPr="00312F40" w:rsidRDefault="00626DDF" w:rsidP="00626DD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VSS/VŠ</w:t>
      </w:r>
      <w:r w:rsidRPr="00312F4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prav.</w:t>
      </w:r>
    </w:p>
    <w:p w:rsidR="00626DDF" w:rsidRPr="00312F40" w:rsidRDefault="00626DDF" w:rsidP="00626DD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1 godina</w:t>
      </w:r>
    </w:p>
    <w:p w:rsidR="00626DDF" w:rsidRDefault="00626DDF" w:rsidP="00626DD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626DDF" w:rsidRPr="00626DDF" w:rsidRDefault="00626DDF" w:rsidP="00626DDF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64BF6" w:rsidRPr="006D6D86" w:rsidRDefault="00A64BF6" w:rsidP="0044225F">
      <w:pPr>
        <w:spacing w:after="0"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3F594E" w:rsidRDefault="003F594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EC7A78" w:rsidRPr="00DB4A04" w:rsidRDefault="00EC7A78" w:rsidP="00EC7A78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 xml:space="preserve">Radno mjesto: </w:t>
      </w:r>
      <w:r w:rsidR="00626DDF">
        <w:rPr>
          <w:rFonts w:ascii="Arial" w:hAnsi="Arial" w:cs="Arial"/>
          <w:b/>
          <w:sz w:val="20"/>
          <w:szCs w:val="20"/>
        </w:rPr>
        <w:t>TEHNOLOG ZA UZGOJ I ZAŠTITU ŠUMA</w:t>
      </w:r>
    </w:p>
    <w:p w:rsidR="00824D4B" w:rsidRDefault="00626DDF" w:rsidP="00626DD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26DDF">
        <w:rPr>
          <w:rFonts w:ascii="Arial" w:hAnsi="Arial" w:cs="Arial"/>
          <w:color w:val="000000"/>
          <w:sz w:val="20"/>
          <w:szCs w:val="20"/>
        </w:rPr>
        <w:t xml:space="preserve">Priprema i vrši sprovođenje izvođenja planova uzgajanja i zaštite šuma za šumariju za koju je zadužen rješenjem i predaje nadređenom rukovodiocu; </w:t>
      </w:r>
      <w:r w:rsidRPr="0060183E">
        <w:rPr>
          <w:rFonts w:ascii="Arial" w:hAnsi="Arial" w:cs="Arial"/>
          <w:color w:val="000000"/>
          <w:sz w:val="20"/>
          <w:szCs w:val="20"/>
        </w:rPr>
        <w:t>Sastavlja godišnje, dinamičke i operativne planove šumsko – uzgojnih radova za šumariju za koju je odgovoran; Organizuje i učestvuje u radu Komisije za kolaudaciju šumsko-uzgojnih radova;Prati i kontroliše zdravstveno stanje šuma;Vrši doznaku stabala za sanitarnu sječu;U saradnji sa Tehnologom za rasadničku proizvodnju i sjemenarstvo radi na izdvajanju sjemenskih sastojina, praćenju godina uroda i organizovanju prikupljanja sjemena; Vrši projektovanje i radi projekte šumsko uzgojnih radova (priprema terena za sjetvu sjemena, priprema terena za sadnju sadnica, sadnja sadnica, okopavanje,čišćenje nasada i prorede šumskih kultura);Prati, kontroliše i aktivno radi na organizovanju i izvođenju radova iz oblasti sjemenarstva i rasadničke proizvodnje;Vodi registre i obrasce propisane Zakonom o šumama za šumariju za koju je odgovoran;Sa upravnikom radne jedinice i poslovođom za uzgoj i zaštitu šuma sastavlja iskaz sječa za šumariju za  koju je odgovoran i dostavlja šefu teh. poslova i pripreme u ŠG;Primjenjuje propise iz oblasti uzgoja, zaštite šuma i ekologije; Vodi evidenciju o izvršenim radovima sastavlja statističke i druge izvještaje predviđene Zakonom i internim aktima Preduzeća u utvrđenim rokovima u oblasti uzgoja i zaštite šuma;Putem upravnika šumarije dostavlja direktoru ŠG-a periodične i godišnje izvještaje za ovu oblast;Stalno kontaktira sa upravnikom radne jedinice, poslovođom uzgoja i zaštite i čuvarima šuma i organizuje kompletnu zaštitu šuma, izvođenje šumsko uzgojnih radova;Obavlja druge poslove po nalogu upravnika šumarije; Za svoj rad odgovoran je upravniku šumarije</w:t>
      </w:r>
    </w:p>
    <w:p w:rsidR="00626DDF" w:rsidRDefault="00626DDF" w:rsidP="00626DD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C7A78" w:rsidRPr="00312F40" w:rsidRDefault="00EC7A78" w:rsidP="00EC7A7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 xml:space="preserve">Naziv radnog mjesta: </w:t>
      </w:r>
      <w:r w:rsidR="00626DDF">
        <w:rPr>
          <w:rFonts w:ascii="Arial" w:hAnsi="Arial" w:cs="Arial"/>
          <w:b/>
          <w:sz w:val="20"/>
          <w:szCs w:val="20"/>
        </w:rPr>
        <w:t>REFERENT ZA RADNE ODNOSE I SOCIJALNU ZAŠTITU</w:t>
      </w:r>
    </w:p>
    <w:p w:rsidR="00626DDF" w:rsidRPr="00626DDF" w:rsidRDefault="00626DDF" w:rsidP="001550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50AC">
        <w:rPr>
          <w:rFonts w:ascii="Arial" w:hAnsi="Arial" w:cs="Arial"/>
          <w:color w:val="000000"/>
          <w:sz w:val="18"/>
          <w:szCs w:val="18"/>
        </w:rPr>
        <w:t>Daje prijedloge za obradu radnika na invalidskoj komisiji radi ocjene radne sposobnosti,  kompletira radnu i  medicinsku dokumentaciju, daje socijalnu i  radnu anamnezu radi ocjene radne sposobnosti;Učestvuje u radu komisije za prevenciju invalida rada, daje svoje prijedloge i mišljenje za raspored na poslove i radne zadatke;Kompletira dokumentaciju radnika za starosnu invalidsku i porodičnu penziju i naplatu kolektivnog  osiguranja; Sprovodi profesinalnu rehatibilaciju invalida rada;Vrši kontrolu bolovanja i sarađuje sa kordinirajućim  ljekarom;Sačinjava analizu bolovanja;Organizuje redovne, periodične, vanredne i specijalističke medicinske preglede radnika; Učestvuje u radu prvostepene i drugostepene invalidske komisije radi ocjene radne sposobnosti radnika; Učestvuje u radu komisija koje se odnose na procjenu invalidnosti, raspoređivanje radnika sa preostalom radnom sposobnošću na osnovu rješenja o preostaloj radnoj sposobnosti;Sastavlja statističke izvještaje iz radnih odnosa za šumsko gazdinstvo i iste dostavlja;Izdaje i ovjerava zdavstvene legitimacije radnika šumskog gazdinstva;Vrši izradu rješenja o rasporedu radnika na određene poslove i radne zadatke i ugovore o radu sa  istim;Vrši izradu rješenja o plaćenom i neplaćenom odsustvu radnika;Vodi propisanu evidenciju iz oblasti rada (matičnu knjigu radnika, otvara dosijee radnika, upisuje datume zasnivanja i prestanka radnog odnosa, evidencija iskorištenih godišnjih odmora, evidencija o broju radnika, njihovoj stručnoj spremi, prijavu /odjavu radnika i dr.) za šumsko gazdinstvo;Vodi sve potrebne evidencije iz radnih odnosa prilikom zasnivanja i prestanka radnog odnosa;Vrši izradu rješenja, ugovora o radu i ostalih rješenja koja se tiču ostvarivanja određenih prava po osnovu radnog odnosa (godišnji odmori, plaćena odsustva, uvećenje plaća, dodatnih poslova) kao i rješenja o otvrđenim novčanim naknadama i invalida rada;Prati istek ugovora o radu na određeno o čemu obavještava svog nadređenog s ciljem blagovremenog poduzimanja narednih radnji, vodi evidenciju prijava za slučaj nesreće na poslu,Vodi evidenciju o beneficiranom radnom stažu;Preduzima sve procesne radnje u sudskim postupcima, priprema podneske za sud i stara se o izvršenju poslova u zakonskim rokovima;Provodi postupak lakših povreda radnih obaveza radnika u toku rada na nivou ŠG-a;Priprema nacrte tužbi, žalbi, vanrednih pravnih lijekova, zahtjeva, dopisa i dr.;Učestvuje u izradi nacrta, prijedloga, prečišćenih tekstova akata Preduzeća;Pruža stručnu pomoć referentu za zastupanje u Direkciji Preduzeća;</w:t>
      </w:r>
      <w:r w:rsidRPr="00626DDF">
        <w:rPr>
          <w:rFonts w:ascii="Arial" w:hAnsi="Arial" w:cs="Arial"/>
          <w:color w:val="000000"/>
          <w:sz w:val="18"/>
          <w:szCs w:val="18"/>
        </w:rPr>
        <w:t>Sarađuje i učestvuje u radu Komisija ili grupa u koje je imenovan/a Rješenjem;Izrađuje Ugovore o radu, Ugovore sa pripravnicima i licima na stručnom osposobljavanju;Izrađuje obrasce, rješenja, odluke, potvrde, uvjerenja i sva druga pismena iz oblasti radnih odnosa;Izrađuje nacrt Plana godišnjih odmora;Učestvuje u pripremi konkursa i oglasa za prijem u radni odnos;Učestvuje u radu Programa zbrinjavanja viška radnika;Obavlja poslove referenta za zastupanje i imovinsko- pravne poslove u odsustvu istog;I obnaša sve poslove po nalogu izvršnog direktora gazdinstva i izvršnog direktora za pravne poslove.Odgovara neposredno za svoj rad, te odgovara direktoru ŠG-a.</w:t>
      </w:r>
    </w:p>
    <w:p w:rsidR="001550AC" w:rsidRPr="00DB4A04" w:rsidRDefault="001550AC" w:rsidP="001550AC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REFERENT ZA ZASTUPANJE I IMOVINSKO-PRAVNE POSLOVE</w:t>
      </w:r>
    </w:p>
    <w:p w:rsidR="00626DDF" w:rsidRDefault="001550AC" w:rsidP="001550AC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0183E">
        <w:rPr>
          <w:rFonts w:ascii="Arial" w:hAnsi="Arial" w:cs="Arial"/>
          <w:color w:val="000000"/>
          <w:sz w:val="18"/>
          <w:szCs w:val="18"/>
        </w:rPr>
        <w:t xml:space="preserve">Prati pozitivne zakonske propise stara se o njihovoj primjeni u Preduzeću;Zastupa Preduzeće u krivičnom  i prekršajnom postupku po optužnom prijedlogu tužilaštva pred nadležnim Općinskim i Kantonalnim sudom;Zastupa Preduzeće u parničnom, vanparničnom, izvršnom postupku i drugim sudskim postupcima;Izrada sporazuma (naknade štete, postupak vansudskih nagodbi, korištenje zemljišta fizičkih lica po ukazanoj potrebi u organizaciji rada) NA NIVOU ŠG-a;Učestvuje u izradi općih akata Preduzeća, njegovih izmjena i dopuna te prečišćenih tekstova, i obavlja sve druge pravne poslove (statusne promjene Preduzeća, pravna pomoć);Sarađuje sa Stručnim  kolegijem Preduzeća i po potrebi učestvuje u njihovom radu;Pruža pravnu pomoć kod sklapanja ugovora o prometu nepokretnosti nekretnina;Vrši vođenje određenih evidencija oko promjena na šumskom zemljištu u državnoj svojini;Vodi potrebne evidencije o rješavanju imovinsko-pravnih odnosa vezano za rješavanje uzurpacija;Učestvuje u radu komisije ispred Preduzeća, daje stručno mišljenje kad se rješava po zahtjevima stranaka u okviru ZOŠ;Prisustvuje pri sudskim komisijama ispred Preduzeća kod ograđivanja uzurpiranih površina;Vodi imovinsko-pravne sporove, zastupa preduzeće pred nadležnim sudovima, organima uprave u upravnom postupku, učestvuje u izradi ugovora o prometu nekretnina;Vodi evidencije o eksproprijaciji, uzurpacijama i sl.;Pruža pravnu pomoć referentima za zastupanje i imovinsko pravne poslove po šumskim gazdinstvima iz oblasti imovinsko pravnih odnosa kao što su (eksproprijacija, uzurpacija, arondacija, razgraničenje granica šuma i zemljište te vodi postupak radi ostvarenja prava i zaštite interesa Preduzeća, kao korisnika i upravljanja na zemljištima, šumama i zgradama;Vodi urednu elektronsku i pisanu evidenciju aktulenih sudskih sporova;Sačinjava prijedlog odgovora po tužbama koje se odnose na naknadu svih vrsta šteta koje se potražuju od Preduzeća, učestvuje u sudskim postupcima kao punomoćnik u tim predmetima;sačinjava prijedlog žalbi na presude i Odluke drugih organa po pitanju imovinsko-pravnih odnosa vezanih za Preduzeće,  te po potrebi i druge vanredne pravne lijekove;Sačinjava prijedlog izvršenja po pravosnažnim sudskim presudama i drugim javnim ispravama;Obavlja sve poslove na rješavanju imovinskih prava Preduzeća;Izrađuje prijedloge tužbenih zahtjeva </w:t>
      </w:r>
      <w:r w:rsidRPr="0060183E">
        <w:rPr>
          <w:rFonts w:ascii="Arial" w:hAnsi="Arial" w:cs="Arial"/>
          <w:color w:val="000000"/>
          <w:sz w:val="18"/>
          <w:szCs w:val="18"/>
        </w:rPr>
        <w:lastRenderedPageBreak/>
        <w:t>za dugove koji imaju dužnici prema Preduzeću kao povjeriocu, sve vrste podnesaka u vezi s istim i vrši zastupanje na sudovima po  tužbenim zahtjevima;Izrađuje prijedloge vansudskih poravnjanja po pitanju šteta i drugih imovinsko-pravnih poslova;</w:t>
      </w:r>
      <w:r w:rsidRPr="001550AC">
        <w:rPr>
          <w:rFonts w:ascii="Arial" w:hAnsi="Arial" w:cs="Arial"/>
          <w:color w:val="000000"/>
          <w:sz w:val="18"/>
          <w:szCs w:val="18"/>
        </w:rPr>
        <w:t>Postupa po zahtjevima raznih institucija, građana;Vrši prijem i obradu zahtjeva za vođenje postupka eksproprijacije, deeksproprijacije i uzurpacije nekretnina;</w:t>
      </w:r>
      <w:r w:rsidRPr="0060183E">
        <w:rPr>
          <w:rFonts w:ascii="Arial" w:hAnsi="Arial" w:cs="Arial"/>
          <w:color w:val="000000"/>
          <w:sz w:val="18"/>
          <w:szCs w:val="18"/>
        </w:rPr>
        <w:t>Sarađuje sa sudovima i općinskim organima u postupku rješavanja imovinsko-pravnih poslova;Učestvuje u preuzimanju nepriznatih uzurpacija, razgraničenju uzurpacija, razgraničenje uzurpacija, rad u komisijama za priznavanje uzurpacijama, rad u komisiji za uviđaj na uzurpacijama, priprema sređuje podatke za teren, izlazak na teren sa geometrima i sl.;</w:t>
      </w:r>
      <w:r w:rsidRPr="001550AC">
        <w:rPr>
          <w:rFonts w:ascii="Arial" w:hAnsi="Arial" w:cs="Arial"/>
          <w:color w:val="000000"/>
          <w:sz w:val="18"/>
          <w:szCs w:val="18"/>
        </w:rPr>
        <w:t>organizuje upise svih nekretnina u vlasništvu i posjedu preduzeća, u odgovarajuće zemljišno-knjižne evidencije, koje vode sudovi i drugi nadležni organi;Po potrebi obavlja poslove referenta za kadrovske poslove usljed odsustva istog;</w:t>
      </w:r>
      <w:r w:rsidRPr="0060183E">
        <w:rPr>
          <w:rFonts w:ascii="Arial" w:hAnsi="Arial" w:cs="Arial"/>
          <w:color w:val="000000"/>
          <w:sz w:val="18"/>
          <w:szCs w:val="18"/>
        </w:rPr>
        <w:t>Vrši sve druge poslove po nalogu izvršnog direktora za pravne poslove i izvršnog direktora šumskog gazdinstva,Za svoj rad odgovoran je neposredno, te izvršnom direktoru za pravne poslove i direktoru šumskog gazdinstva.</w:t>
      </w:r>
    </w:p>
    <w:p w:rsidR="001550AC" w:rsidRPr="001550AC" w:rsidRDefault="001550AC" w:rsidP="001550AC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43A2E" w:rsidRPr="00626DDF" w:rsidRDefault="001550AC" w:rsidP="001550AC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="00543A2E" w:rsidRPr="00626DDF">
        <w:rPr>
          <w:rFonts w:ascii="Arial" w:hAnsi="Arial" w:cs="Arial"/>
          <w:b/>
          <w:sz w:val="20"/>
          <w:szCs w:val="20"/>
        </w:rPr>
        <w:t>V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3F594E" w:rsidRPr="00D16F12" w:rsidRDefault="003F594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A64BF6" w:rsidRPr="001550AC" w:rsidRDefault="00543A2E" w:rsidP="001550AC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A64BF6" w:rsidRDefault="00A64BF6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CC423A" w:rsidRPr="00D16F12" w:rsidRDefault="00CC423A" w:rsidP="00543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CC423A" w:rsidRPr="00D16F12" w:rsidRDefault="00CC423A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731DBE">
      <w:pPr>
        <w:spacing w:after="0"/>
        <w:rPr>
          <w:rFonts w:ascii="Arial" w:hAnsi="Arial" w:cs="Arial"/>
          <w:b/>
          <w:sz w:val="20"/>
          <w:szCs w:val="20"/>
        </w:rPr>
      </w:pPr>
    </w:p>
    <w:p w:rsidR="00B23B3E" w:rsidRDefault="00B23B3E" w:rsidP="00731DB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3F594E" w:rsidRPr="00EC7A78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Pr="00D16F12" w:rsidRDefault="00543A2E" w:rsidP="00EC7A7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1978C9" w:rsidRPr="00175AB0" w:rsidRDefault="001978C9" w:rsidP="001978C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EC7A78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1978C9" w:rsidRPr="00175AB0" w:rsidRDefault="001978C9" w:rsidP="001978C9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1550AC">
        <w:rPr>
          <w:rFonts w:ascii="Arial" w:hAnsi="Arial" w:cs="Arial"/>
          <w:b/>
          <w:sz w:val="20"/>
          <w:szCs w:val="20"/>
        </w:rPr>
        <w:t>Konjuh</w:t>
      </w:r>
      <w:r w:rsidRPr="00175AB0">
        <w:rPr>
          <w:rFonts w:ascii="Arial" w:hAnsi="Arial" w:cs="Arial"/>
          <w:b/>
          <w:sz w:val="20"/>
          <w:szCs w:val="20"/>
        </w:rPr>
        <w:t xml:space="preserve">“ </w:t>
      </w:r>
      <w:r w:rsidR="001550AC">
        <w:rPr>
          <w:rFonts w:ascii="Arial" w:hAnsi="Arial" w:cs="Arial"/>
          <w:b/>
          <w:sz w:val="20"/>
          <w:szCs w:val="20"/>
        </w:rPr>
        <w:t>Kladanj</w:t>
      </w:r>
      <w:r w:rsidRPr="00175AB0">
        <w:rPr>
          <w:rFonts w:ascii="Arial" w:hAnsi="Arial" w:cs="Arial"/>
          <w:b/>
          <w:sz w:val="20"/>
          <w:szCs w:val="20"/>
        </w:rPr>
        <w:t>, Ul.</w:t>
      </w:r>
      <w:r w:rsidR="001550AC">
        <w:rPr>
          <w:rFonts w:ascii="Arial" w:hAnsi="Arial" w:cs="Arial"/>
          <w:b/>
          <w:sz w:val="20"/>
          <w:szCs w:val="20"/>
        </w:rPr>
        <w:t>Patriotske lige bb</w:t>
      </w:r>
      <w:r w:rsidRPr="00175AB0">
        <w:rPr>
          <w:rFonts w:ascii="Arial" w:hAnsi="Arial" w:cs="Arial"/>
          <w:b/>
          <w:sz w:val="20"/>
          <w:szCs w:val="20"/>
        </w:rPr>
        <w:t>, 752</w:t>
      </w:r>
      <w:r w:rsidR="001550AC">
        <w:rPr>
          <w:rFonts w:ascii="Arial" w:hAnsi="Arial" w:cs="Arial"/>
          <w:b/>
          <w:sz w:val="20"/>
          <w:szCs w:val="20"/>
        </w:rPr>
        <w:t>8</w:t>
      </w:r>
      <w:r w:rsidRPr="00175AB0">
        <w:rPr>
          <w:rFonts w:ascii="Arial" w:hAnsi="Arial" w:cs="Arial"/>
          <w:b/>
          <w:sz w:val="20"/>
          <w:szCs w:val="20"/>
        </w:rPr>
        <w:t xml:space="preserve">0 </w:t>
      </w:r>
      <w:r w:rsidR="001550AC">
        <w:rPr>
          <w:rFonts w:ascii="Arial" w:hAnsi="Arial" w:cs="Arial"/>
          <w:b/>
          <w:sz w:val="20"/>
          <w:szCs w:val="20"/>
        </w:rPr>
        <w:t>Kladanj</w:t>
      </w:r>
    </w:p>
    <w:p w:rsidR="001A7CD6" w:rsidRPr="00711BA4" w:rsidRDefault="006C42C9" w:rsidP="00A64BF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</w:t>
      </w: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1FD"/>
    <w:multiLevelType w:val="hybridMultilevel"/>
    <w:tmpl w:val="55809C7C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465C07D0"/>
    <w:multiLevelType w:val="hybridMultilevel"/>
    <w:tmpl w:val="AFFE41AC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B1D93"/>
    <w:multiLevelType w:val="hybridMultilevel"/>
    <w:tmpl w:val="72FA5AC6"/>
    <w:lvl w:ilvl="0" w:tplc="506CA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16"/>
  </w:num>
  <w:num w:numId="7">
    <w:abstractNumId w:val="17"/>
  </w:num>
  <w:num w:numId="8">
    <w:abstractNumId w:val="15"/>
  </w:num>
  <w:num w:numId="9">
    <w:abstractNumId w:val="13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  <w:num w:numId="16">
    <w:abstractNumId w:val="4"/>
  </w:num>
  <w:num w:numId="17">
    <w:abstractNumId w:val="14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50AC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34B7E"/>
    <w:rsid w:val="00236E60"/>
    <w:rsid w:val="002632E0"/>
    <w:rsid w:val="00267AD0"/>
    <w:rsid w:val="0027406B"/>
    <w:rsid w:val="00291274"/>
    <w:rsid w:val="002A49C2"/>
    <w:rsid w:val="002F5AF1"/>
    <w:rsid w:val="00307299"/>
    <w:rsid w:val="00312680"/>
    <w:rsid w:val="00313FBA"/>
    <w:rsid w:val="00322F38"/>
    <w:rsid w:val="00337837"/>
    <w:rsid w:val="00344377"/>
    <w:rsid w:val="00356DD7"/>
    <w:rsid w:val="0037627D"/>
    <w:rsid w:val="003A00FE"/>
    <w:rsid w:val="003A601E"/>
    <w:rsid w:val="003A69E2"/>
    <w:rsid w:val="003B2658"/>
    <w:rsid w:val="003B6D9A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24E64"/>
    <w:rsid w:val="00432935"/>
    <w:rsid w:val="0044225F"/>
    <w:rsid w:val="00445859"/>
    <w:rsid w:val="004661A9"/>
    <w:rsid w:val="00467BFA"/>
    <w:rsid w:val="004720A0"/>
    <w:rsid w:val="00473CF9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43A2E"/>
    <w:rsid w:val="00550565"/>
    <w:rsid w:val="00555BAA"/>
    <w:rsid w:val="0056179A"/>
    <w:rsid w:val="0057025A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16144"/>
    <w:rsid w:val="00626DDF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B7E94"/>
    <w:rsid w:val="007C74F3"/>
    <w:rsid w:val="00822356"/>
    <w:rsid w:val="00824D4B"/>
    <w:rsid w:val="0083139E"/>
    <w:rsid w:val="00835D24"/>
    <w:rsid w:val="00860645"/>
    <w:rsid w:val="00865C1C"/>
    <w:rsid w:val="008734D7"/>
    <w:rsid w:val="0088083E"/>
    <w:rsid w:val="00884270"/>
    <w:rsid w:val="00891CA7"/>
    <w:rsid w:val="00896184"/>
    <w:rsid w:val="008A64D3"/>
    <w:rsid w:val="008C05AC"/>
    <w:rsid w:val="008C7B63"/>
    <w:rsid w:val="008C7EAD"/>
    <w:rsid w:val="008D32B4"/>
    <w:rsid w:val="00943FF7"/>
    <w:rsid w:val="00951D9D"/>
    <w:rsid w:val="00956530"/>
    <w:rsid w:val="00956BB0"/>
    <w:rsid w:val="009613C7"/>
    <w:rsid w:val="00993CD8"/>
    <w:rsid w:val="009A2636"/>
    <w:rsid w:val="009F01C4"/>
    <w:rsid w:val="00A262CF"/>
    <w:rsid w:val="00A310EF"/>
    <w:rsid w:val="00A46077"/>
    <w:rsid w:val="00A46614"/>
    <w:rsid w:val="00A545E7"/>
    <w:rsid w:val="00A64BF6"/>
    <w:rsid w:val="00A83800"/>
    <w:rsid w:val="00A877D6"/>
    <w:rsid w:val="00AA236B"/>
    <w:rsid w:val="00AA24D1"/>
    <w:rsid w:val="00AC3DE5"/>
    <w:rsid w:val="00AC7C8A"/>
    <w:rsid w:val="00AF5DD8"/>
    <w:rsid w:val="00B22975"/>
    <w:rsid w:val="00B23B3E"/>
    <w:rsid w:val="00B269D1"/>
    <w:rsid w:val="00B26A02"/>
    <w:rsid w:val="00B26B28"/>
    <w:rsid w:val="00B42989"/>
    <w:rsid w:val="00B503AA"/>
    <w:rsid w:val="00B54814"/>
    <w:rsid w:val="00B73240"/>
    <w:rsid w:val="00B74F00"/>
    <w:rsid w:val="00B8219B"/>
    <w:rsid w:val="00B833AE"/>
    <w:rsid w:val="00BA7655"/>
    <w:rsid w:val="00BB461A"/>
    <w:rsid w:val="00BC0DFC"/>
    <w:rsid w:val="00BD5915"/>
    <w:rsid w:val="00BE0294"/>
    <w:rsid w:val="00BE4141"/>
    <w:rsid w:val="00BE50D4"/>
    <w:rsid w:val="00BF5ED3"/>
    <w:rsid w:val="00BF781E"/>
    <w:rsid w:val="00C42E88"/>
    <w:rsid w:val="00C81050"/>
    <w:rsid w:val="00CA4FC3"/>
    <w:rsid w:val="00CA6A0B"/>
    <w:rsid w:val="00CC0706"/>
    <w:rsid w:val="00CC423A"/>
    <w:rsid w:val="00CD5825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B3F06"/>
    <w:rsid w:val="00DB7868"/>
    <w:rsid w:val="00DC26BF"/>
    <w:rsid w:val="00DF42A9"/>
    <w:rsid w:val="00E0303F"/>
    <w:rsid w:val="00E3052F"/>
    <w:rsid w:val="00E51DAC"/>
    <w:rsid w:val="00E51E57"/>
    <w:rsid w:val="00E532C7"/>
    <w:rsid w:val="00E603C7"/>
    <w:rsid w:val="00E77439"/>
    <w:rsid w:val="00E86275"/>
    <w:rsid w:val="00EA57C8"/>
    <w:rsid w:val="00EC7A7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7</cp:revision>
  <cp:lastPrinted>2024-01-19T09:19:00Z</cp:lastPrinted>
  <dcterms:created xsi:type="dcterms:W3CDTF">2024-08-22T06:48:00Z</dcterms:created>
  <dcterms:modified xsi:type="dcterms:W3CDTF">2024-08-22T11:13:00Z</dcterms:modified>
</cp:coreProperties>
</file>