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CA" w:rsidRPr="00CE4A69" w:rsidRDefault="001F0BAE" w:rsidP="00B6056B">
      <w:pPr>
        <w:spacing w:after="0" w:line="276" w:lineRule="auto"/>
        <w:rPr>
          <w:rFonts w:ascii="Calibri" w:eastAsia="Times New Roman" w:hAnsi="Calibri" w:cs="Times New Roman"/>
          <w:b/>
          <w:lang w:eastAsia="bs-Latn-BA"/>
        </w:rPr>
      </w:pPr>
      <w:r w:rsidRPr="00CE4A69">
        <w:rPr>
          <w:rFonts w:ascii="Calibri" w:eastAsia="Times New Roman" w:hAnsi="Calibri" w:cs="Times New Roman"/>
          <w:b/>
          <w:lang w:eastAsia="bs-Latn-BA"/>
        </w:rPr>
        <w:t>Broj:</w:t>
      </w:r>
      <w:r w:rsidR="00225D9B" w:rsidRPr="00CE4A69">
        <w:rPr>
          <w:rFonts w:ascii="Calibri" w:eastAsia="Times New Roman" w:hAnsi="Calibri" w:cs="Times New Roman"/>
          <w:b/>
          <w:lang w:eastAsia="bs-Latn-BA"/>
        </w:rPr>
        <w:t>875/23</w:t>
      </w:r>
    </w:p>
    <w:p w:rsidR="00524E84" w:rsidRPr="00CE4A69" w:rsidRDefault="00524E84" w:rsidP="00B6056B">
      <w:pPr>
        <w:spacing w:after="0" w:line="276" w:lineRule="auto"/>
        <w:rPr>
          <w:rFonts w:ascii="Calibri" w:eastAsia="Times New Roman" w:hAnsi="Calibri" w:cs="Times New Roman"/>
          <w:b/>
          <w:lang w:eastAsia="bs-Latn-BA"/>
        </w:rPr>
      </w:pPr>
      <w:r w:rsidRPr="00CE4A69">
        <w:rPr>
          <w:rFonts w:ascii="Calibri" w:eastAsia="Times New Roman" w:hAnsi="Calibri" w:cs="Times New Roman"/>
          <w:b/>
          <w:lang w:eastAsia="bs-Latn-BA"/>
        </w:rPr>
        <w:t xml:space="preserve">IZVJEŠTAJ MONITORINGA ŠVZV za </w:t>
      </w:r>
      <w:r w:rsidR="008719CA" w:rsidRPr="00CE4A69">
        <w:rPr>
          <w:rFonts w:ascii="Calibri" w:eastAsia="Times New Roman" w:hAnsi="Calibri" w:cs="Times New Roman"/>
          <w:b/>
          <w:lang w:eastAsia="bs-Latn-BA"/>
        </w:rPr>
        <w:t>G.J</w:t>
      </w:r>
      <w:r w:rsidRPr="00CE4A69">
        <w:rPr>
          <w:rFonts w:ascii="Calibri" w:eastAsia="Times New Roman" w:hAnsi="Calibri" w:cs="Times New Roman"/>
          <w:b/>
          <w:lang w:eastAsia="bs-Latn-BA"/>
        </w:rPr>
        <w:t xml:space="preserve"> „</w:t>
      </w:r>
      <w:r w:rsidR="008719CA" w:rsidRPr="00CE4A69">
        <w:rPr>
          <w:rFonts w:ascii="Calibri" w:eastAsia="Times New Roman" w:hAnsi="Calibri" w:cs="Times New Roman"/>
          <w:b/>
          <w:lang w:eastAsia="bs-Latn-BA"/>
        </w:rPr>
        <w:t>Gornja Drinjača</w:t>
      </w:r>
      <w:r w:rsidRPr="00CE4A69">
        <w:rPr>
          <w:rFonts w:ascii="Calibri" w:eastAsia="Times New Roman" w:hAnsi="Calibri" w:cs="Times New Roman"/>
          <w:b/>
          <w:lang w:eastAsia="bs-Latn-BA"/>
        </w:rPr>
        <w:t>“</w:t>
      </w:r>
      <w:r w:rsidR="00CE4A69" w:rsidRPr="00CE4A69">
        <w:rPr>
          <w:rFonts w:ascii="Calibri" w:eastAsia="Times New Roman" w:hAnsi="Calibri" w:cs="Times New Roman"/>
          <w:b/>
          <w:lang w:eastAsia="bs-Latn-BA"/>
        </w:rPr>
        <w:t xml:space="preserve"> ŠGP Konjuh</w:t>
      </w:r>
    </w:p>
    <w:p w:rsidR="00524E84" w:rsidRPr="00ED4418" w:rsidRDefault="00524E84" w:rsidP="008719CA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bs-Latn-BA"/>
        </w:rPr>
      </w:pPr>
      <w:r w:rsidRPr="00ED4418">
        <w:rPr>
          <w:rFonts w:ascii="Calibri" w:eastAsia="Times New Roman" w:hAnsi="Calibri" w:cs="Times New Roman"/>
          <w:b/>
          <w:lang w:val="bs-Latn-BA" w:eastAsia="bs-Latn-BA"/>
        </w:rPr>
        <w:t>HCVF k</w:t>
      </w:r>
      <w:r w:rsidR="008719CA" w:rsidRPr="00ED4418">
        <w:rPr>
          <w:rFonts w:ascii="Calibri" w:eastAsia="Times New Roman" w:hAnsi="Calibri" w:cs="Times New Roman"/>
          <w:b/>
          <w:lang w:val="bs-Latn-BA" w:eastAsia="bs-Latn-BA"/>
        </w:rPr>
        <w:t>ategorija 5 - “Područje značajno</w:t>
      </w:r>
      <w:r w:rsidRPr="00ED4418">
        <w:rPr>
          <w:rFonts w:ascii="Calibri" w:eastAsia="Times New Roman" w:hAnsi="Calibri" w:cs="Times New Roman"/>
          <w:b/>
          <w:lang w:val="bs-Latn-BA" w:eastAsia="bs-Latn-BA"/>
        </w:rPr>
        <w:t xml:space="preserve"> za tradicionalni kulturni identitet l</w:t>
      </w:r>
      <w:r w:rsidR="002737E1" w:rsidRPr="00ED4418">
        <w:rPr>
          <w:rFonts w:ascii="Calibri" w:eastAsia="Times New Roman" w:hAnsi="Calibri" w:cs="Times New Roman"/>
          <w:b/>
          <w:lang w:val="bs-Latn-BA" w:eastAsia="bs-Latn-BA"/>
        </w:rPr>
        <w:t>o</w:t>
      </w:r>
      <w:r w:rsidRPr="00ED4418">
        <w:rPr>
          <w:rFonts w:ascii="Calibri" w:eastAsia="Times New Roman" w:hAnsi="Calibri" w:cs="Times New Roman"/>
          <w:b/>
          <w:lang w:val="bs-Latn-BA" w:eastAsia="bs-Latn-BA"/>
        </w:rPr>
        <w:t>kalne zajednice”, subkategorija 5a “</w:t>
      </w:r>
    </w:p>
    <w:tbl>
      <w:tblPr>
        <w:tblW w:w="1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1688"/>
        <w:gridCol w:w="1577"/>
        <w:gridCol w:w="2098"/>
        <w:gridCol w:w="1564"/>
        <w:gridCol w:w="1928"/>
        <w:gridCol w:w="2756"/>
      </w:tblGrid>
      <w:tr w:rsidR="00524E84" w:rsidRPr="00524E84" w:rsidTr="00B6056B">
        <w:trPr>
          <w:trHeight w:val="13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244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</w:t>
            </w:r>
            <w:r w:rsidR="00694C0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nih zajednica „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Djevojačka pećina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potkornjaka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B541B2" w:rsidRPr="00524E84" w:rsidTr="00B6056B">
        <w:trPr>
          <w:cantSplit/>
          <w:trHeight w:val="144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</w:pPr>
            <w:r w:rsidRPr="00B26E9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144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</w:pPr>
            <w:r w:rsidRPr="00B26E9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650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</w:pPr>
            <w:r w:rsidRPr="00B26E9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675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</w:pPr>
            <w:r w:rsidRPr="00B26E9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713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</w:pPr>
            <w:r w:rsidRPr="00B26E9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CE4A69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>HCVF kategorija 5 - “Područje značajna za tradicionalni kulturni identitet lakalne zajednice”, subkategorija 5a “</w:t>
      </w:r>
    </w:p>
    <w:tbl>
      <w:tblPr>
        <w:tblW w:w="1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843"/>
        <w:gridCol w:w="1735"/>
        <w:gridCol w:w="2231"/>
        <w:gridCol w:w="1779"/>
        <w:gridCol w:w="2058"/>
        <w:gridCol w:w="2560"/>
      </w:tblGrid>
      <w:tr w:rsidR="00524E84" w:rsidRPr="00524E84" w:rsidTr="00B6056B">
        <w:trPr>
          <w:trHeight w:val="121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277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Titova pećina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Narušeno</w:t>
            </w:r>
            <w:r w:rsidR="00524E84"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B541B2" w:rsidRPr="00524E84" w:rsidTr="00B6056B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B541B2" w:rsidRDefault="00B541B2" w:rsidP="00B6056B">
            <w:pPr>
              <w:spacing w:after="0"/>
              <w:jc w:val="center"/>
            </w:pPr>
            <w:r w:rsidRPr="00F14B6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B541B2" w:rsidRDefault="00B541B2" w:rsidP="00B6056B">
            <w:pPr>
              <w:spacing w:after="0"/>
              <w:jc w:val="center"/>
            </w:pPr>
            <w:r w:rsidRPr="00F14B6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jenjen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601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B541B2" w:rsidRDefault="00B541B2" w:rsidP="00B6056B">
            <w:pPr>
              <w:spacing w:after="0"/>
              <w:jc w:val="center"/>
            </w:pPr>
            <w:r w:rsidRPr="00F14B6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624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B541B2" w:rsidRDefault="00B541B2" w:rsidP="00B6056B">
            <w:pPr>
              <w:spacing w:after="0"/>
              <w:jc w:val="center"/>
            </w:pPr>
            <w:r w:rsidRPr="00F14B6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B541B2" w:rsidRPr="00524E84" w:rsidTr="00B6056B">
        <w:trPr>
          <w:cantSplit/>
          <w:trHeight w:val="659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B2" w:rsidRDefault="00B541B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B541B2" w:rsidRDefault="00B541B2" w:rsidP="00B6056B">
            <w:pPr>
              <w:spacing w:after="0"/>
              <w:jc w:val="center"/>
            </w:pPr>
            <w:r w:rsidRPr="00F14B6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B2" w:rsidRPr="00524E84" w:rsidRDefault="00B541B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CE4A69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>HCVF kategorija 5 - “Područje značajna za tradicionalni kulturni identitet lakalne zajednice”, subkategorija 5a “</w:t>
      </w:r>
    </w:p>
    <w:tbl>
      <w:tblPr>
        <w:tblW w:w="13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95"/>
        <w:gridCol w:w="1677"/>
        <w:gridCol w:w="2231"/>
        <w:gridCol w:w="1746"/>
        <w:gridCol w:w="2118"/>
        <w:gridCol w:w="2525"/>
      </w:tblGrid>
      <w:tr w:rsidR="00524E84" w:rsidRPr="00524E84" w:rsidTr="00B6056B">
        <w:trPr>
          <w:trHeight w:val="131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3013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Bebrovska pećina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81120B" w:rsidRPr="00524E84" w:rsidTr="00B6056B">
        <w:trPr>
          <w:cantSplit/>
          <w:trHeight w:val="144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827086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144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827086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jenjen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653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827086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678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827086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716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827086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CE4A69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>HCVF kategorija 4 - “</w:t>
      </w:r>
      <w:r w:rsidRPr="00ED4418">
        <w:rPr>
          <w:rFonts w:ascii="Times New Roman" w:eastAsia="Times New Roman" w:hAnsi="Times New Roman" w:cs="Times New Roman"/>
          <w:b/>
          <w:sz w:val="24"/>
          <w:lang w:val="bs-Latn-BA" w:eastAsia="bs-Latn-BA"/>
        </w:rPr>
        <w:t>Šumske oblasti koje obezbjeđuju osnovne pri</w:t>
      </w:r>
      <w:r w:rsidR="00B541B2" w:rsidRPr="00ED4418">
        <w:rPr>
          <w:rFonts w:ascii="Times New Roman" w:eastAsia="Times New Roman" w:hAnsi="Times New Roman" w:cs="Times New Roman"/>
          <w:b/>
          <w:sz w:val="24"/>
          <w:lang w:val="bs-Latn-BA" w:eastAsia="bs-Latn-BA"/>
        </w:rPr>
        <w:t>r</w:t>
      </w:r>
      <w:r w:rsidRPr="00ED4418">
        <w:rPr>
          <w:rFonts w:ascii="Times New Roman" w:eastAsia="Times New Roman" w:hAnsi="Times New Roman" w:cs="Times New Roman"/>
          <w:b/>
          <w:sz w:val="24"/>
          <w:lang w:val="bs-Latn-BA" w:eastAsia="bs-Latn-BA"/>
        </w:rPr>
        <w:t>odne usluge u kritičnim situacijama”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033"/>
        <w:gridCol w:w="1914"/>
        <w:gridCol w:w="2460"/>
        <w:gridCol w:w="1963"/>
        <w:gridCol w:w="2270"/>
        <w:gridCol w:w="1880"/>
      </w:tblGrid>
      <w:tr w:rsidR="00524E84" w:rsidRPr="00524E84" w:rsidTr="00B6056B">
        <w:trPr>
          <w:trHeight w:val="110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75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Muška voda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B6056B">
        <w:trPr>
          <w:cantSplit/>
          <w:trHeight w:val="51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Narušeno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Izvršena doznaka sanitarnih stabala</w:t>
            </w:r>
            <w:r w:rsidR="00B6056B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 blizini izvorišta</w:t>
            </w:r>
          </w:p>
        </w:tc>
      </w:tr>
      <w:tr w:rsidR="0081120B" w:rsidRPr="00524E84" w:rsidTr="00B6056B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jenjen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549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570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81120B" w:rsidRPr="00524E84" w:rsidTr="00B6056B">
        <w:trPr>
          <w:cantSplit/>
          <w:trHeight w:val="602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Default="0081120B" w:rsidP="00B6056B">
            <w:pPr>
              <w:spacing w:after="0"/>
              <w:jc w:val="center"/>
            </w:pPr>
            <w:r w:rsidRPr="00711D7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0B" w:rsidRPr="00524E84" w:rsidRDefault="0081120B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F42DCE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>HCVF kategorija 4 - “</w:t>
      </w:r>
      <w:r w:rsidRPr="00ED4418">
        <w:rPr>
          <w:rFonts w:ascii="Times New Roman" w:eastAsia="Times New Roman" w:hAnsi="Times New Roman" w:cs="Times New Roman"/>
          <w:b/>
          <w:sz w:val="24"/>
          <w:lang w:val="bs-Latn-BA" w:eastAsia="bs-Latn-BA"/>
        </w:rPr>
        <w:t>Šumske oblasti koje obezbjeđuju osnovne priodne usluge u kritičnim situacijama”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805"/>
        <w:gridCol w:w="1704"/>
        <w:gridCol w:w="2161"/>
        <w:gridCol w:w="1723"/>
        <w:gridCol w:w="1999"/>
        <w:gridCol w:w="1878"/>
      </w:tblGrid>
      <w:tr w:rsidR="00524E84" w:rsidRPr="00524E84" w:rsidTr="00B6056B">
        <w:trPr>
          <w:trHeight w:val="9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347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Gluha bukovica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Detaljno prać</w:t>
            </w:r>
            <w:r w:rsidR="00524E84"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enje stanja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vrši se</w:t>
            </w:r>
            <w:r w:rsidR="00524E84"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od strane JKP „Komunalac“ Kladanj </w:t>
            </w:r>
          </w:p>
        </w:tc>
      </w:tr>
      <w:tr w:rsidR="001B76B6" w:rsidRPr="00524E84" w:rsidTr="00B6056B">
        <w:trPr>
          <w:cantSplit/>
          <w:trHeight w:val="406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1B76B6" w:rsidRPr="00524E84" w:rsidTr="00B6056B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Postavljene klopke u cilju praćenja brojnog stanja potkornjaka</w:t>
            </w:r>
          </w:p>
        </w:tc>
      </w:tr>
      <w:tr w:rsidR="001B76B6" w:rsidRPr="00524E84" w:rsidTr="00B6056B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Blago narušen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Usljed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saniranja sanitarnih stabala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došlo je do blagog narušavanja sklopa.</w:t>
            </w:r>
          </w:p>
        </w:tc>
      </w:tr>
      <w:tr w:rsidR="001B76B6" w:rsidRPr="00524E84" w:rsidTr="00B6056B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jenjen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1B76B6" w:rsidRPr="00524E84" w:rsidTr="00B6056B">
        <w:trPr>
          <w:cantSplit/>
          <w:trHeight w:val="430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1B76B6" w:rsidRPr="00524E84" w:rsidTr="00B6056B">
        <w:trPr>
          <w:cantSplit/>
          <w:trHeight w:val="446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Default="001B76B6" w:rsidP="00B6056B">
            <w:pPr>
              <w:spacing w:after="0"/>
              <w:jc w:val="center"/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B6" w:rsidRPr="00524E84" w:rsidRDefault="001B76B6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B6056B">
        <w:trPr>
          <w:cantSplit/>
          <w:trHeight w:val="472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967BD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6761DC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B6056B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F42DCE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 xml:space="preserve">HCVF kategorija 1 - “Šumska područje koja sadrže globalno,regionalno ili državno važne koncentracije biodiverziteta </w:t>
      </w:r>
    </w:p>
    <w:tbl>
      <w:tblPr>
        <w:tblW w:w="1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623"/>
        <w:gridCol w:w="1662"/>
        <w:gridCol w:w="2119"/>
        <w:gridCol w:w="1350"/>
        <w:gridCol w:w="1733"/>
        <w:gridCol w:w="2505"/>
      </w:tblGrid>
      <w:tr w:rsidR="00524E84" w:rsidRPr="00524E84" w:rsidTr="00B6056B">
        <w:trPr>
          <w:trHeight w:val="104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1601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Zaštićeni pejzaž Konjuh“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</w:t>
            </w:r>
            <w:r w:rsidR="00E92A0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zaštićenog pejzaža postavljen je veći broj klopki za praćenje brojnog stanja potkornjaka</w:t>
            </w:r>
          </w:p>
        </w:tc>
      </w:tr>
      <w:tr w:rsidR="00E92A0D" w:rsidRPr="00524E84" w:rsidTr="00B6056B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Default="00E92A0D" w:rsidP="00B6056B">
            <w:pPr>
              <w:spacing w:after="0"/>
              <w:jc w:val="center"/>
            </w:pPr>
            <w:r w:rsidRPr="00F757B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Progaljen  prilikom sanacija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sanitarnih stabala</w:t>
            </w:r>
          </w:p>
        </w:tc>
      </w:tr>
      <w:tr w:rsidR="00E92A0D" w:rsidRPr="00524E84" w:rsidTr="00B6056B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Default="00E92A0D" w:rsidP="00B6056B">
            <w:pPr>
              <w:spacing w:after="0"/>
              <w:jc w:val="center"/>
            </w:pPr>
            <w:r w:rsidRPr="00F757B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Promjenjen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pojedinim sastojinama prom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jenjen</w:t>
            </w:r>
          </w:p>
        </w:tc>
      </w:tr>
      <w:tr w:rsidR="00E92A0D" w:rsidRPr="00524E84" w:rsidTr="00B6056B">
        <w:trPr>
          <w:cantSplit/>
          <w:trHeight w:val="652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Default="00E92A0D" w:rsidP="00B6056B">
            <w:pPr>
              <w:spacing w:after="0"/>
              <w:jc w:val="center"/>
            </w:pPr>
            <w:r w:rsidRPr="00F757B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Umanjena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E92A0D" w:rsidRPr="00524E84" w:rsidTr="00B6056B">
        <w:trPr>
          <w:cantSplit/>
          <w:trHeight w:val="677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Default="00E92A0D" w:rsidP="00B6056B">
            <w:pPr>
              <w:spacing w:after="0"/>
              <w:jc w:val="center"/>
            </w:pPr>
            <w:r w:rsidRPr="00F757B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E92A0D" w:rsidRPr="00524E84" w:rsidTr="00B6056B">
        <w:trPr>
          <w:cantSplit/>
          <w:trHeight w:val="715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Default="00E92A0D" w:rsidP="00B6056B">
            <w:pPr>
              <w:spacing w:after="0"/>
              <w:jc w:val="center"/>
            </w:pPr>
            <w:r w:rsidRPr="00F757BD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 godina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većem dijelu nije riješeno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0D" w:rsidRPr="00524E84" w:rsidRDefault="00E92A0D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lokalitetu Bebrovske Luke postoje adekvatna mjesta za odlaganje otpada</w:t>
            </w:r>
          </w:p>
        </w:tc>
      </w:tr>
    </w:tbl>
    <w:p w:rsidR="00524E84" w:rsidRPr="00524E84" w:rsidRDefault="00524E84" w:rsidP="00B6056B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B6056B" w:rsidRDefault="00B6056B" w:rsidP="00B6056B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:rsidR="008719CA" w:rsidRPr="00ED4418" w:rsidRDefault="008719CA" w:rsidP="008719CA">
      <w:pPr>
        <w:spacing w:after="0" w:line="276" w:lineRule="auto"/>
        <w:rPr>
          <w:rFonts w:ascii="Calibri" w:eastAsia="Times New Roman" w:hAnsi="Calibri" w:cs="Times New Roman"/>
          <w:b/>
          <w:sz w:val="24"/>
          <w:lang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eastAsia="bs-Latn-BA"/>
        </w:rPr>
        <w:lastRenderedPageBreak/>
        <w:t>IZVJEŠTAJ MONITORINGA ŠVZV za G.J „Gornja Drinjača“</w:t>
      </w:r>
      <w:r w:rsidR="00F42DCE" w:rsidRPr="00ED4418">
        <w:rPr>
          <w:rFonts w:ascii="Calibri" w:eastAsia="Times New Roman" w:hAnsi="Calibri" w:cs="Times New Roman"/>
          <w:b/>
          <w:sz w:val="24"/>
          <w:lang w:eastAsia="bs-Latn-BA"/>
        </w:rPr>
        <w:t xml:space="preserve"> ŠGP Konjuh</w:t>
      </w:r>
    </w:p>
    <w:p w:rsidR="00524E84" w:rsidRPr="00ED4418" w:rsidRDefault="00524E84" w:rsidP="00B6056B">
      <w:pPr>
        <w:spacing w:after="0" w:line="276" w:lineRule="auto"/>
        <w:rPr>
          <w:rFonts w:ascii="Calibri" w:eastAsia="Times New Roman" w:hAnsi="Calibri" w:cs="Times New Roman"/>
          <w:b/>
          <w:sz w:val="24"/>
          <w:lang w:val="bs-Latn-BA" w:eastAsia="bs-Latn-BA"/>
        </w:rPr>
      </w:pPr>
      <w:r w:rsidRPr="00ED4418">
        <w:rPr>
          <w:rFonts w:ascii="Calibri" w:eastAsia="Times New Roman" w:hAnsi="Calibri" w:cs="Times New Roman"/>
          <w:b/>
          <w:sz w:val="24"/>
          <w:lang w:val="bs-Latn-BA" w:eastAsia="bs-Latn-BA"/>
        </w:rPr>
        <w:t>HCVF kategorija 1 - “Šumska područja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84"/>
        <w:gridCol w:w="1827"/>
        <w:gridCol w:w="2056"/>
        <w:gridCol w:w="1757"/>
        <w:gridCol w:w="1906"/>
        <w:gridCol w:w="1856"/>
      </w:tblGrid>
      <w:tr w:rsidR="00524E84" w:rsidRPr="00524E84" w:rsidTr="00B6056B">
        <w:trPr>
          <w:trHeight w:val="105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vrsta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B6056B">
        <w:trPr>
          <w:cantSplit/>
          <w:trHeight w:val="191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 w:rsidRPr="00B541B2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Sjemenske sastojine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B6056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</w:t>
            </w:r>
            <w:r w:rsidR="00EE4399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U okviru sjemenskih sastojina ukloniti </w:t>
            </w:r>
            <w:r w:rsidR="00EE4399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sanitarna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 stabla</w:t>
            </w:r>
          </w:p>
        </w:tc>
      </w:tr>
      <w:tr w:rsidR="00EE4399" w:rsidRPr="00524E84" w:rsidTr="00B6056B">
        <w:trPr>
          <w:cantSplit/>
          <w:trHeight w:val="15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Urod s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jemena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Smrča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EE4399" w:rsidRPr="00524E84" w:rsidTr="00B6056B">
        <w:trPr>
          <w:cantSplit/>
          <w:trHeight w:val="16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EE4399" w:rsidRPr="00524E84" w:rsidTr="00B6056B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Jela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EE4399" w:rsidRPr="00524E84" w:rsidTr="00B6056B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C.bor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Srednji </w:t>
            </w:r>
          </w:p>
        </w:tc>
      </w:tr>
      <w:tr w:rsidR="00EE4399" w:rsidRPr="00524E84" w:rsidTr="00B6056B">
        <w:trPr>
          <w:cantSplit/>
          <w:trHeight w:val="22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Bukva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8F3BB0" w:rsidRPr="00524E84" w:rsidTr="00B6056B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B0" w:rsidRPr="00E14E05" w:rsidRDefault="00DB0292" w:rsidP="00B6056B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B0" w:rsidRPr="00E14E05" w:rsidRDefault="00DB0292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javor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B0" w:rsidRPr="00E14E05" w:rsidRDefault="00E14E05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8F3BB0" w:rsidRPr="00524E84" w:rsidTr="00B6056B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BB0" w:rsidRPr="00524E84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B0" w:rsidRPr="00E14E05" w:rsidRDefault="008F3BB0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B0" w:rsidRPr="00E14E05" w:rsidRDefault="008F3BB0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brijest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C2" w:rsidRDefault="007764C2" w:rsidP="00B6056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8F3BB0" w:rsidRPr="00E14E05" w:rsidRDefault="008F3BB0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EE4399" w:rsidRPr="00524E84" w:rsidTr="00B6056B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/>
              <w:jc w:val="center"/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Pr="00E14E05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Bijeli jasen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Pr="00E14E05" w:rsidRDefault="00E14E05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E14E05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EE4399" w:rsidRPr="00524E84" w:rsidTr="00B6056B">
        <w:trPr>
          <w:cantSplit/>
          <w:trHeight w:val="87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Uređenje sjemenskih objekata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</w:t>
            </w: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menskim objektima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Default="00EE4399" w:rsidP="00B6056B">
            <w:pPr>
              <w:spacing w:after="0"/>
              <w:jc w:val="center"/>
            </w:pPr>
            <w:r w:rsidRPr="00C64831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99" w:rsidRPr="00524E84" w:rsidRDefault="00EE4399" w:rsidP="00B6056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Default="00524E84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Pr="00ED4418" w:rsidRDefault="00F42DCE" w:rsidP="00F42DCE">
      <w:pPr>
        <w:spacing w:after="200" w:line="276" w:lineRule="auto"/>
        <w:rPr>
          <w:rFonts w:eastAsia="Times New Roman" w:cstheme="minorHAnsi"/>
          <w:b/>
          <w:lang w:val="bs-Latn-BA" w:eastAsia="bs-Latn-BA"/>
        </w:rPr>
      </w:pPr>
      <w:r w:rsidRPr="00ED4418">
        <w:rPr>
          <w:rFonts w:eastAsia="Times New Roman" w:cstheme="minorHAnsi"/>
          <w:b/>
          <w:sz w:val="24"/>
          <w:szCs w:val="24"/>
          <w:lang w:eastAsia="bs-Latn-BA"/>
        </w:rPr>
        <w:lastRenderedPageBreak/>
        <w:t>IZVJEŠTAJ MONITORINGA ŠVZV za GJ „Srednja Drinjača“ ŠGP „Konjuh“</w:t>
      </w:r>
    </w:p>
    <w:p w:rsidR="00F42DCE" w:rsidRPr="00ED4418" w:rsidRDefault="00F42DCE" w:rsidP="00F42DC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HCVF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kategorija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4 - “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Područje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koje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osigurava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osnovne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prirodne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usluge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u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kritičnim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situacijama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”,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subkategorija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4a - “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Šume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važne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za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vodene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>tokove</w:t>
      </w:r>
      <w:proofErr w:type="spellEnd"/>
      <w:r w:rsidRPr="00ED441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”. </w:t>
      </w:r>
    </w:p>
    <w:p w:rsidR="00F42DCE" w:rsidRPr="00ED4418" w:rsidRDefault="00F42DCE" w:rsidP="00F42D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F42DCE" w:rsidRPr="00A729A0" w:rsidTr="00F42DCE">
        <w:tc>
          <w:tcPr>
            <w:tcW w:w="2039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652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Bistra voda</w:t>
            </w: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 eksplatacije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Riješeno komunalac vozi smeče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178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572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24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E47F38" w:rsidRDefault="00F42DCE" w:rsidP="00F42D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E47F38">
        <w:rPr>
          <w:rFonts w:eastAsia="Times New Roman" w:cstheme="minorHAnsi"/>
          <w:b/>
          <w:sz w:val="24"/>
          <w:szCs w:val="24"/>
          <w:lang w:eastAsia="bs-Latn-BA"/>
        </w:rPr>
        <w:t>IZVJEŠTAJ MONITORINGA ŠVZV za GJ „Srednja Drinjača ŠGP „Konjuh“</w:t>
      </w:r>
    </w:p>
    <w:p w:rsidR="00F42DCE" w:rsidRPr="00E47F38" w:rsidRDefault="00F42DCE" w:rsidP="00F42D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E47F38">
        <w:rPr>
          <w:rFonts w:eastAsia="Times New Roman" w:cstheme="minorHAnsi"/>
          <w:b/>
          <w:sz w:val="24"/>
          <w:szCs w:val="24"/>
          <w:lang w:eastAsia="bs-Latn-BA"/>
        </w:rPr>
        <w:t>HCVF kategorija 1b - “Ugrožene vrste i vrste opasnosti“.</w:t>
      </w: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F42DCE" w:rsidRPr="00A729A0" w:rsidTr="00F42DCE">
        <w:trPr>
          <w:trHeight w:val="539"/>
        </w:trPr>
        <w:tc>
          <w:tcPr>
            <w:tcW w:w="2036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F42DCE" w:rsidRPr="00A729A0" w:rsidTr="00F42DCE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Divokoza</w:t>
            </w:r>
          </w:p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2020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snimanja,vizuelno</w:t>
            </w:r>
          </w:p>
        </w:tc>
        <w:tc>
          <w:tcPr>
            <w:tcW w:w="2020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F42DCE" w:rsidRPr="00A729A0" w:rsidRDefault="00F42DCE" w:rsidP="00F42D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     Promjenljivo</w:t>
            </w: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Povećano brojno stanje</w:t>
            </w:r>
          </w:p>
        </w:tc>
      </w:tr>
      <w:tr w:rsidR="00F42DCE" w:rsidRPr="00A729A0" w:rsidTr="00F42DCE">
        <w:trPr>
          <w:cantSplit/>
          <w:trHeight w:val="652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Podmladak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677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0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1372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681"/>
        </w:trPr>
        <w:tc>
          <w:tcPr>
            <w:tcW w:w="2036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F42DCE" w:rsidRPr="00A729A0" w:rsidRDefault="00F42DCE" w:rsidP="00F42DCE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F42DCE" w:rsidRPr="00A729A0" w:rsidRDefault="00F42DCE" w:rsidP="00F42DCE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F42DCE" w:rsidRPr="00A729A0" w:rsidRDefault="00F42DCE" w:rsidP="00F42DCE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  <w:sectPr w:rsidR="00F42DCE" w:rsidRPr="00A729A0" w:rsidSect="00F42DCE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F42DCE" w:rsidRPr="00E47F38" w:rsidRDefault="00F42DCE" w:rsidP="00F42D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E47F38">
        <w:rPr>
          <w:rFonts w:eastAsia="Times New Roman" w:cstheme="minorHAnsi"/>
          <w:b/>
          <w:sz w:val="24"/>
          <w:szCs w:val="24"/>
          <w:lang w:eastAsia="bs-Latn-BA"/>
        </w:rPr>
        <w:t>IZVJEŠTAJ MONITORINGA ŠVZV za  GJ „Srednja Drinjača ŠGP „Konjuh“</w:t>
      </w:r>
    </w:p>
    <w:p w:rsidR="00F42DCE" w:rsidRPr="00E47F38" w:rsidRDefault="00F42DCE" w:rsidP="00F42DC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HCVF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4 -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Područje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koje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osigurava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osnovne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prirodne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usluge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u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kritičnim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situacijama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”,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subkategorija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4b 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Šume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važne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za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kontrolu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>erozije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 w:eastAsia="bs-Latn-BA"/>
        </w:rPr>
        <w:t xml:space="preserve">”. </w:t>
      </w:r>
    </w:p>
    <w:p w:rsidR="00F42DCE" w:rsidRPr="00E47F38" w:rsidRDefault="00F42DCE" w:rsidP="00F42D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:rsidR="00F42DCE" w:rsidRPr="00A729A0" w:rsidRDefault="00F42DCE" w:rsidP="00F42DC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1528"/>
        <w:gridCol w:w="1388"/>
        <w:gridCol w:w="1394"/>
        <w:gridCol w:w="1054"/>
        <w:gridCol w:w="1373"/>
        <w:gridCol w:w="1458"/>
      </w:tblGrid>
      <w:tr w:rsidR="00F42DCE" w:rsidRPr="00A729A0" w:rsidTr="00F42DCE">
        <w:tc>
          <w:tcPr>
            <w:tcW w:w="2039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Šume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važne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za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kontrolu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erozije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(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odjeli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45 </w:t>
            </w:r>
            <w:proofErr w:type="spellStart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 xml:space="preserve"> 69)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Pojedinačno pojava sanitarnog užitka</w:t>
            </w: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Narušen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652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71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1785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F42DCE" w:rsidRPr="00A729A0" w:rsidTr="00F42DCE">
        <w:trPr>
          <w:cantSplit/>
          <w:trHeight w:val="572"/>
        </w:trPr>
        <w:tc>
          <w:tcPr>
            <w:tcW w:w="2039" w:type="dxa"/>
            <w:vMerge/>
          </w:tcPr>
          <w:p w:rsidR="00F42DCE" w:rsidRPr="00A729A0" w:rsidRDefault="00F42DCE" w:rsidP="00F42DC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</w:t>
            </w: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202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F42DCE" w:rsidRPr="00A729A0" w:rsidRDefault="00F42DCE" w:rsidP="00F42D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F42DCE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Default="00855829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855829" w:rsidRPr="0003731C" w:rsidRDefault="00855829" w:rsidP="0085582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3731C">
        <w:rPr>
          <w:rFonts w:ascii="Times New Roman" w:eastAsia="Calibri" w:hAnsi="Times New Roman" w:cs="Times New Roman"/>
          <w:b/>
          <w:sz w:val="24"/>
          <w:szCs w:val="24"/>
        </w:rPr>
        <w:t>Broj: 1008-01/23</w:t>
      </w:r>
    </w:p>
    <w:p w:rsidR="00855829" w:rsidRDefault="00855829" w:rsidP="0085582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Datum:04.04.2023. 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godine</w:t>
      </w:r>
    </w:p>
    <w:p w:rsidR="00855829" w:rsidRPr="008B4550" w:rsidRDefault="00855829" w:rsidP="00855829">
      <w:pPr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Pr="008B4550" w:rsidRDefault="00855829" w:rsidP="0085582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Pr="008B4550" w:rsidRDefault="00855829" w:rsidP="0085582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Predmet: Monitoring šuma visoke zaštitne vrijednosti (HCVF) </w:t>
      </w:r>
    </w:p>
    <w:p w:rsidR="00855829" w:rsidRPr="008B4550" w:rsidRDefault="00855829" w:rsidP="0085582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 xml:space="preserve"> na šumariji Gostelja za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8B4550"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:rsidR="00855829" w:rsidRPr="008B4550" w:rsidRDefault="00855829" w:rsidP="008558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829" w:rsidRPr="008B4550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</w:rPr>
        <w:t>Šume važne za vodene tokove</w:t>
      </w:r>
    </w:p>
    <w:p w:rsidR="00855829" w:rsidRPr="008B4550" w:rsidRDefault="00855829" w:rsidP="0085582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Na šumariji Gostelja nalazi se izdašno izvorište pitke vode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„Zatoča“ i “Tarevčica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“ koja služi za snadbjevanje stanovništva pitkom vodom grada Tuzla. Za 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</w:rPr>
        <w:t>monitoring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ovih sastojina izdvojenih u šume za zaštitu vodenih tokova određeni su indikatori: </w:t>
      </w:r>
    </w:p>
    <w:p w:rsidR="00855829" w:rsidRPr="008B4550" w:rsidRDefault="00855829" w:rsidP="0085582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- kvalitet vode; 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       - vizuelna kontrola dotoka vode;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Vrijeme monitoringa navedenih indikatora u šumama navedenih vodozaštitnih zona vrši se svake sedmice (monitoring vrši JKP„Vodovod i kanalizacija“doo Tuzla) gdje se i nalaze izvještaji o analizama i pregledu vode te isti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 potrebi 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dostavljaju na uvid u prostorije šumarije Gostelja primjerke izvještaja o analizama i pregled vode. 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B4550">
        <w:rPr>
          <w:rFonts w:ascii="Times New Roman" w:eastAsia="Calibri" w:hAnsi="Times New Roman" w:cs="Times New Roman"/>
          <w:bCs/>
          <w:sz w:val="24"/>
          <w:szCs w:val="24"/>
        </w:rPr>
        <w:t>Napominje se da u odjelima koji gravitiraju izvorištima tokom 20</w:t>
      </w: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>.godine nisu vršene nikakve aktivnosti odnosno eksploatacija ŠDS-a u cilju očuvanja istih i njihove funkcionalnosti</w:t>
      </w:r>
      <w:r>
        <w:rPr>
          <w:rFonts w:ascii="Times New Roman" w:eastAsia="Calibri" w:hAnsi="Times New Roman" w:cs="Times New Roman"/>
          <w:bCs/>
          <w:sz w:val="24"/>
          <w:szCs w:val="24"/>
        </w:rPr>
        <w:t>, ali da je zdravstveno stanje šume narušeno iz razloga povećanog broja sanitarnih stabala(sušike, prelomi i izvale) kao posljedice prethodnih vremenski neprilika(jaki vjetrovi, sušni period, obilne snježne padavine).</w:t>
      </w:r>
      <w:r w:rsidRPr="008B45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Prašuma“Mać</w:t>
      </w:r>
      <w:r w:rsidRPr="008B4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en do“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55829" w:rsidRPr="008B4550" w:rsidRDefault="00855829" w:rsidP="008558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</w:t>
      </w:r>
      <w:r w:rsidRPr="008B4550">
        <w:rPr>
          <w:rFonts w:ascii="Times New Roman" w:eastAsia="Calibri" w:hAnsi="Times New Roman" w:cs="Times New Roman"/>
          <w:sz w:val="24"/>
          <w:szCs w:val="24"/>
        </w:rPr>
        <w:t>J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edna od rijetkih očuvanih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bukovih prašuma je prašuma “Mać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en do” kod Kladnja. Prašuma se nalazi u području Stupara, iznad sela Tarevo, Š.G.P. “Konjuh” Kladanj, G.J. “Gost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elja”, odjel 133, lokalitet “Mać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 do”. U sklopu je zaštitne šume vodozaštitnog područja “Tarevčica-Zatoča” i to najuži zaštitni pojas. Površina odjela 133 je 62,70 ha, od čega je izdvojeno 33,30 ha kao prašuma, što se  podudara sa tumačenjem KORPEĹ-a (1995.) da je za samostalan razvoj bukovih  prašuma dovoljna površina od oko 30 ha. Tokom svakodnevnih aktivnosti, vrši se monitoring prašume, tj.stanje drveća kao i flora i fauna u istoj. </w:t>
      </w: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Naročito u posljednje vrijeme, zbog prethodno velikih vremenskih nepogoda(jaki vjetrovi) od strane službenih lica rejonskih lugara, te ostalih zaposlenika ŠG“Konjuh“Kladanj, prati se zdravstveno stanje prašume u cilju blagovremenog upoznavanja i informisanja stanja na terenu te je tom prilikom u sastojini prim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ijećen veći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sanitarnih stabala lišćara(prelomi i izvale)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mrtvih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stabala kao i prisutvo gubara na pojedinačnim stablima bukve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5829" w:rsidRPr="008B4550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Pr="008B4550" w:rsidRDefault="00855829" w:rsidP="0085582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Planinarski dom“Javorje“, nekropola stećaka“Kuman“</w:t>
      </w:r>
    </w:p>
    <w:p w:rsidR="00855829" w:rsidRPr="008B4550" w:rsidRDefault="00855829" w:rsidP="0085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Planinarski dom Javorje, koji je dobio ime po planinskom grebenu, koji se uzdiže odmah iznad njega i čiji je najviši vrh Bandera(1207m) se nalazi na šumariji Gostelja, odjel 121. Tokom redovnih aktivnosti, od strane uposlenika JP“Šume TK“D.D. Kladanj i planinarskih društava, vodi se računa o njegovoj funkcionalnosti, te se u cilju istog vrši čišćenje i održavanje. Također, u blizini planinarskog doma,  nalazi se i nekropola stećaka, koji predstavljaju značajne kulturno-istorijske spomenike. 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 samitu UNESCO-a u Istanbulu 2016. godine, donesena je Odluka o upisu stećaka Bosne i Hercegovine i susjednih država na Listu svjetske kulturne baštine. Od 22 nekropole iz Bosne i Hercegovine jedna od njih je i nekropola kod Kladnja, sa područja Tuzlanskog kantona.</w:t>
      </w:r>
    </w:p>
    <w:p w:rsidR="00855829" w:rsidRPr="008B4550" w:rsidRDefault="00855829" w:rsidP="0085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:rsidR="00855829" w:rsidRPr="008B4550" w:rsidRDefault="00855829" w:rsidP="0085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:rsidR="00855829" w:rsidRPr="0003731C" w:rsidRDefault="00855829" w:rsidP="00855829">
      <w:pPr>
        <w:jc w:val="both"/>
        <w:rPr>
          <w:b/>
          <w:sz w:val="24"/>
        </w:rPr>
      </w:pPr>
      <w:r w:rsidRPr="0003731C">
        <w:rPr>
          <w:rFonts w:ascii="Times New Roman" w:hAnsi="Times New Roman" w:cs="Times New Roman"/>
          <w:sz w:val="24"/>
          <w:lang w:eastAsia="hr-HR"/>
        </w:rPr>
        <w:t>Navedena nekropola je ograđena u cilju zaštite od oštećenja. Tokom izvršenja planiranih radova(redovne, sanitarne ili sječe njega) od strane uposlenika JP“Šume TK“D.D. Kladanj, vodi se računa o ne narušavanju prvobitnih funkcija gore pomenutih objekata, te da se zadrži prvobitno stanje i unaprijedi za potrebe budućih generacija. U periodu 2022.godine nije  bilo  aktivnosti oko navedenih objekata .</w:t>
      </w:r>
      <w:r w:rsidRPr="0003731C">
        <w:rPr>
          <w:rFonts w:ascii="Times New Roman" w:hAnsi="Times New Roman" w:cs="Times New Roman"/>
          <w:b/>
          <w:sz w:val="24"/>
          <w:lang w:eastAsia="hr-HR"/>
        </w:rPr>
        <w:tab/>
      </w:r>
      <w:r w:rsidRPr="0003731C">
        <w:rPr>
          <w:rFonts w:ascii="Times New Roman" w:hAnsi="Times New Roman" w:cs="Times New Roman"/>
          <w:sz w:val="24"/>
          <w:lang w:eastAsia="hr-HR"/>
        </w:rPr>
        <w:tab/>
      </w:r>
      <w:r w:rsidRPr="0003731C">
        <w:rPr>
          <w:rFonts w:ascii="Times New Roman" w:hAnsi="Times New Roman" w:cs="Times New Roman"/>
          <w:sz w:val="24"/>
          <w:lang w:eastAsia="hr-HR"/>
        </w:rPr>
        <w:tab/>
      </w:r>
      <w:r w:rsidRPr="0003731C">
        <w:rPr>
          <w:rFonts w:ascii="Times New Roman" w:hAnsi="Times New Roman" w:cs="Times New Roman"/>
          <w:sz w:val="24"/>
          <w:lang w:eastAsia="hr-HR"/>
        </w:rPr>
        <w:tab/>
      </w:r>
      <w:r w:rsidRPr="0003731C">
        <w:rPr>
          <w:rFonts w:ascii="Times New Roman" w:hAnsi="Times New Roman" w:cs="Times New Roman"/>
          <w:sz w:val="24"/>
          <w:lang w:eastAsia="hr-HR"/>
        </w:rPr>
        <w:tab/>
      </w:r>
      <w:r w:rsidRPr="0003731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03731C">
        <w:rPr>
          <w:sz w:val="24"/>
        </w:rPr>
        <w:tab/>
      </w:r>
      <w:r w:rsidRPr="0003731C">
        <w:rPr>
          <w:sz w:val="24"/>
        </w:rPr>
        <w:tab/>
      </w:r>
      <w:r w:rsidRPr="0003731C">
        <w:rPr>
          <w:rFonts w:ascii="Times New Roman" w:hAnsi="Times New Roman" w:cs="Times New Roman"/>
          <w:b/>
          <w:sz w:val="24"/>
        </w:rPr>
        <w:t xml:space="preserve">  </w:t>
      </w:r>
      <w:r w:rsidRPr="0003731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   </w:t>
      </w:r>
      <w:r w:rsidRPr="0003731C">
        <w:rPr>
          <w:rFonts w:ascii="Times New Roman" w:hAnsi="Times New Roman" w:cs="Times New Roman"/>
          <w:b/>
          <w:sz w:val="24"/>
        </w:rPr>
        <w:t>Upravnik:</w:t>
      </w:r>
    </w:p>
    <w:p w:rsidR="00855829" w:rsidRPr="0003731C" w:rsidRDefault="00855829" w:rsidP="008558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8"/>
          <w:szCs w:val="24"/>
        </w:rPr>
        <w:tab/>
      </w:r>
      <w:r w:rsidRPr="0003731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31C">
        <w:rPr>
          <w:rFonts w:ascii="Times New Roman" w:eastAsia="Calibri" w:hAnsi="Times New Roman" w:cs="Times New Roman"/>
          <w:sz w:val="24"/>
          <w:szCs w:val="24"/>
        </w:rPr>
        <w:t>Adnan Šarac, dipl.inž.šum.</w:t>
      </w:r>
    </w:p>
    <w:p w:rsidR="00855829" w:rsidRPr="0003731C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3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731C">
        <w:rPr>
          <w:rFonts w:ascii="Times New Roman" w:eastAsia="Calibri" w:hAnsi="Times New Roman" w:cs="Times New Roman"/>
          <w:b/>
          <w:sz w:val="24"/>
          <w:szCs w:val="24"/>
        </w:rPr>
        <w:t>Tehnolog za uzgoj i zaštitu šuma:</w:t>
      </w:r>
    </w:p>
    <w:p w:rsidR="00855829" w:rsidRPr="0003731C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829" w:rsidRPr="0003731C" w:rsidRDefault="00855829" w:rsidP="00855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3731C">
        <w:rPr>
          <w:rFonts w:ascii="Times New Roman" w:eastAsia="Calibri" w:hAnsi="Times New Roman" w:cs="Times New Roman"/>
          <w:sz w:val="24"/>
          <w:szCs w:val="24"/>
        </w:rPr>
        <w:t>Emir Halilović, dipl.inž.šum.</w:t>
      </w:r>
    </w:p>
    <w:p w:rsidR="00855829" w:rsidRPr="0003731C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rPr>
          <w:rFonts w:ascii="Times New Roman" w:hAnsi="Times New Roman" w:cs="Times New Roman"/>
          <w:sz w:val="20"/>
          <w:szCs w:val="20"/>
        </w:rPr>
      </w:pPr>
    </w:p>
    <w:p w:rsidR="00855829" w:rsidRDefault="00855829" w:rsidP="00855829">
      <w:pPr>
        <w:rPr>
          <w:rFonts w:ascii="Times New Roman" w:hAnsi="Times New Roman" w:cs="Times New Roman"/>
          <w:sz w:val="20"/>
          <w:szCs w:val="20"/>
        </w:rPr>
      </w:pPr>
    </w:p>
    <w:p w:rsidR="00855829" w:rsidRPr="00E47F38" w:rsidRDefault="00855829" w:rsidP="00E47F38">
      <w:pPr>
        <w:rPr>
          <w:rFonts w:cstheme="minorHAnsi"/>
          <w:b/>
          <w:sz w:val="24"/>
          <w:szCs w:val="20"/>
        </w:rPr>
      </w:pPr>
      <w:r w:rsidRPr="00E47F38">
        <w:rPr>
          <w:rFonts w:cstheme="minorHAnsi"/>
          <w:b/>
          <w:sz w:val="24"/>
          <w:szCs w:val="20"/>
        </w:rPr>
        <w:t>IZVJEŠTAJ MONITORINGA ŠVZV za</w:t>
      </w:r>
      <w:r w:rsidR="00E47F38" w:rsidRPr="00E47F38">
        <w:rPr>
          <w:rFonts w:cstheme="minorHAnsi"/>
          <w:b/>
          <w:sz w:val="24"/>
          <w:szCs w:val="20"/>
        </w:rPr>
        <w:t xml:space="preserve"> GJ Gostelja</w:t>
      </w:r>
      <w:r w:rsidRPr="00E47F38">
        <w:rPr>
          <w:rFonts w:cstheme="minorHAnsi"/>
          <w:b/>
          <w:sz w:val="24"/>
          <w:szCs w:val="20"/>
        </w:rPr>
        <w:t xml:space="preserve"> ŠGP „Konjuh“</w:t>
      </w:r>
    </w:p>
    <w:p w:rsidR="00855829" w:rsidRPr="00E47F38" w:rsidRDefault="00855829" w:rsidP="00E47F38">
      <w:pPr>
        <w:rPr>
          <w:rFonts w:cstheme="minorHAnsi"/>
          <w:b/>
          <w:sz w:val="24"/>
          <w:szCs w:val="20"/>
        </w:rPr>
      </w:pPr>
      <w:r w:rsidRPr="00E47F38">
        <w:rPr>
          <w:rFonts w:cstheme="minorHAnsi"/>
          <w:b/>
          <w:sz w:val="24"/>
          <w:szCs w:val="20"/>
        </w:rPr>
        <w:t>HCVF kategorija 1 - “Šumska područja koja sadrže globalno,regionalno ili državno važne koncentracije biodiverziteta „</w:t>
      </w: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11"/>
        <w:gridCol w:w="1225"/>
        <w:gridCol w:w="1628"/>
        <w:gridCol w:w="1291"/>
        <w:gridCol w:w="1400"/>
        <w:gridCol w:w="1363"/>
      </w:tblGrid>
      <w:tr w:rsidR="00855829" w:rsidRPr="004668E2" w:rsidTr="00CE4A69">
        <w:trPr>
          <w:trHeight w:val="9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>Izabrana visoko zaštitna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>Koji će se parametri nadzirati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>Gdje će se parametri nadzirati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>Kako će se parametri nadzirati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vrsta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i/>
                <w:sz w:val="20"/>
                <w:szCs w:val="20"/>
              </w:rPr>
              <w:t>Napomena</w:t>
            </w:r>
          </w:p>
        </w:tc>
      </w:tr>
      <w:tr w:rsidR="00855829" w:rsidRPr="004668E2" w:rsidTr="00CE4A69">
        <w:trPr>
          <w:cantSplit/>
          <w:trHeight w:val="343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Šumska područje koja sadrže globalno,regionalno ili državno važne koncentracije biodiverziteta</w:t>
            </w: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“Sjemenske sastojine na šumariji Gostelja“</w:t>
            </w: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504D40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Stabilno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Oko obilježenih stabala ukloniti postojeću vegetaciju osim podmlatka sjem.stabala</w:t>
            </w:r>
          </w:p>
        </w:tc>
      </w:tr>
      <w:tr w:rsidR="00855829" w:rsidRPr="004668E2" w:rsidTr="00CE4A69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Urod sjemena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Divlja trešnja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Srednji </w:t>
            </w:r>
          </w:p>
        </w:tc>
      </w:tr>
      <w:tr w:rsidR="00855829" w:rsidRPr="004668E2" w:rsidTr="00CE4A69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Bijeli jasen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855829" w:rsidRPr="004668E2" w:rsidTr="00CE4A69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Gorski javor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855829" w:rsidRPr="004668E2" w:rsidTr="00CE4A69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Gorski brijest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Loš</w:t>
            </w:r>
          </w:p>
        </w:tc>
      </w:tr>
      <w:tr w:rsidR="00855829" w:rsidRPr="004668E2" w:rsidTr="00CE4A69">
        <w:trPr>
          <w:cantSplit/>
          <w:trHeight w:val="14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Uređenje sjemenskih objekata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U sjemenskim objektima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E2">
              <w:rPr>
                <w:rFonts w:ascii="Times New Roman" w:hAnsi="Times New Roman" w:cs="Times New Roman"/>
                <w:sz w:val="20"/>
                <w:szCs w:val="20"/>
              </w:rPr>
              <w:t>Konstantno tokom izvođenja izvedbenih projekata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4668E2" w:rsidRDefault="00855829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855829" w:rsidSect="00CE4A69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47F38">
        <w:rPr>
          <w:rFonts w:eastAsia="Times New Roman" w:cstheme="minorHAnsi"/>
          <w:b/>
          <w:sz w:val="24"/>
          <w:szCs w:val="24"/>
        </w:rPr>
        <w:lastRenderedPageBreak/>
        <w:t>IZVJEŠTAJ MONITORINGA ŠVZV za</w:t>
      </w:r>
      <w:r w:rsidR="00E47F38">
        <w:rPr>
          <w:rFonts w:eastAsia="Times New Roman" w:cstheme="minorHAnsi"/>
          <w:b/>
          <w:sz w:val="24"/>
          <w:szCs w:val="24"/>
        </w:rPr>
        <w:t xml:space="preserve"> GJ Gostelja</w:t>
      </w:r>
      <w:r w:rsidRPr="00E47F38">
        <w:rPr>
          <w:rFonts w:eastAsia="Times New Roman" w:cstheme="minorHAnsi"/>
          <w:b/>
          <w:sz w:val="24"/>
          <w:szCs w:val="24"/>
        </w:rPr>
        <w:t xml:space="preserve"> ŠGP „Konjuh“</w:t>
      </w: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HCVF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4 -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Područje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koje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osigurava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osnovne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prirodne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usluge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u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kritičnim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situacijama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”,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subkategorija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4a 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Šume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važne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za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vodene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tokove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”. </w:t>
      </w:r>
    </w:p>
    <w:tbl>
      <w:tblPr>
        <w:tblpPr w:leftFromText="180" w:rightFromText="180" w:vertAnchor="page" w:horzAnchor="margin" w:tblpY="2663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55"/>
        <w:gridCol w:w="1852"/>
        <w:gridCol w:w="2318"/>
        <w:gridCol w:w="1882"/>
        <w:gridCol w:w="2147"/>
        <w:gridCol w:w="2027"/>
      </w:tblGrid>
      <w:tr w:rsidR="00855829" w:rsidTr="00CE4A69">
        <w:trPr>
          <w:trHeight w:val="13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>Izabrana visoko zaštitna vrijednost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>Koji će se parametri nadzirati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>Gdje će se parametri nadzirati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>Kako će se parametri nadzirati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 xml:space="preserve"> Promjena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443B">
              <w:rPr>
                <w:rFonts w:ascii="Times New Roman" w:hAnsi="Times New Roman" w:cs="Times New Roman"/>
                <w:i/>
              </w:rPr>
              <w:t>Napomena</w:t>
            </w:r>
          </w:p>
        </w:tc>
      </w:tr>
      <w:tr w:rsidR="00855829" w:rsidTr="00CE4A69">
        <w:trPr>
          <w:cantSplit/>
          <w:trHeight w:val="6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</w:rPr>
              <w:t>Izvorište„Zatoča-Tarevčica“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Kvalitet vode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Uzimanjem uzoraka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829" w:rsidRPr="00D473BD" w:rsidRDefault="00855829" w:rsidP="00CE4A69">
            <w:pPr>
              <w:spacing w:after="0"/>
              <w:rPr>
                <w:sz w:val="20"/>
                <w:szCs w:val="20"/>
              </w:rPr>
            </w:pPr>
            <w:r w:rsidRPr="00D473BD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855829" w:rsidTr="00CE4A69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Dotok vode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Mjerenjem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Default="00855829" w:rsidP="00CE4A6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I-XII/2022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Konstantno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29" w:rsidRPr="00D473BD" w:rsidRDefault="00855829" w:rsidP="00CE4A69">
            <w:pPr>
              <w:spacing w:after="0"/>
              <w:rPr>
                <w:sz w:val="20"/>
                <w:szCs w:val="20"/>
              </w:rPr>
            </w:pPr>
            <w:r w:rsidRPr="00D473BD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855829" w:rsidTr="00CE4A69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Zdravstveno stanje šume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zaštićenom podrućju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Vizuelno i prebrojavanjem klopki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    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Narušeno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D473BD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BD">
              <w:rPr>
                <w:rFonts w:ascii="Times New Roman" w:hAnsi="Times New Roman" w:cs="Times New Roman"/>
                <w:sz w:val="20"/>
                <w:szCs w:val="20"/>
              </w:rPr>
              <w:t>Pojava većeg broja 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473BD">
              <w:rPr>
                <w:rFonts w:ascii="Times New Roman" w:hAnsi="Times New Roman" w:cs="Times New Roman"/>
                <w:sz w:val="20"/>
                <w:szCs w:val="20"/>
              </w:rPr>
              <w:t>tarnih stabala</w:t>
            </w:r>
          </w:p>
        </w:tc>
      </w:tr>
      <w:tr w:rsidR="00855829" w:rsidTr="00CE4A69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Stepen sklopa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zaštičenom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Default="00855829" w:rsidP="00CE4A6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Blago narušen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D473BD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BD">
              <w:rPr>
                <w:rFonts w:ascii="Times New Roman" w:hAnsi="Times New Roman" w:cs="Times New Roman"/>
                <w:sz w:val="20"/>
                <w:szCs w:val="20"/>
              </w:rPr>
              <w:t>Usljed uticaja vjetra i snijega(vjetroizvale i snjegolomi) došlo je do blagog narušavanja sklopa.</w:t>
            </w:r>
          </w:p>
        </w:tc>
      </w:tr>
      <w:tr w:rsidR="00855829" w:rsidTr="00CE4A69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Omjer smjese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  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Nepromjenjen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29" w:rsidTr="00CE4A69">
        <w:trPr>
          <w:cantSplit/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Drvna zaliha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Default="00855829" w:rsidP="00CE4A6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Povećana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29" w:rsidTr="00CE4A69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Prirast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5829" w:rsidRDefault="00855829" w:rsidP="00CE4A6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29" w:rsidTr="00CE4A69">
        <w:trPr>
          <w:cantSplit/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Propisnost upravljanja otpadom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Vizuelno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29" w:rsidRDefault="00855829" w:rsidP="00CE4A69">
            <w:pPr>
              <w:jc w:val="center"/>
              <w:rPr>
                <w:rFonts w:ascii="Times New Roman" w:hAnsi="Times New Roman" w:cs="Times New Roman"/>
              </w:rPr>
            </w:pPr>
          </w:p>
          <w:p w:rsidR="00855829" w:rsidRDefault="00855829" w:rsidP="00CE4A69">
            <w:pPr>
              <w:jc w:val="center"/>
            </w:pPr>
            <w:r>
              <w:rPr>
                <w:rFonts w:ascii="Times New Roman" w:hAnsi="Times New Roman" w:cs="Times New Roman"/>
              </w:rPr>
              <w:t>I-XII/2022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</w:rPr>
            </w:pPr>
            <w:r w:rsidRPr="008F443B">
              <w:rPr>
                <w:rFonts w:ascii="Times New Roman" w:hAnsi="Times New Roman" w:cs="Times New Roman"/>
              </w:rPr>
              <w:t>Nije riješeno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29" w:rsidRPr="008F443B" w:rsidRDefault="00855829" w:rsidP="00CE4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Nisu prisutne nikakve aktivnosti</w:t>
            </w:r>
          </w:p>
        </w:tc>
      </w:tr>
    </w:tbl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47F38">
        <w:rPr>
          <w:rFonts w:eastAsia="Times New Roman" w:cstheme="minorHAnsi"/>
          <w:b/>
          <w:sz w:val="24"/>
          <w:szCs w:val="24"/>
        </w:rPr>
        <w:lastRenderedPageBreak/>
        <w:t>IZVJEŠTAJ MONITORINGA ŠVZV za</w:t>
      </w:r>
      <w:r w:rsidR="00E47F38" w:rsidRPr="00E47F38">
        <w:rPr>
          <w:rFonts w:eastAsia="Times New Roman" w:cstheme="minorHAnsi"/>
          <w:b/>
          <w:sz w:val="24"/>
          <w:szCs w:val="24"/>
        </w:rPr>
        <w:t xml:space="preserve"> GJ Gostelja</w:t>
      </w:r>
      <w:r w:rsidRPr="00E47F38">
        <w:rPr>
          <w:rFonts w:eastAsia="Times New Roman" w:cstheme="minorHAnsi"/>
          <w:b/>
          <w:sz w:val="24"/>
          <w:szCs w:val="24"/>
        </w:rPr>
        <w:t xml:space="preserve"> ŠGP „Konjuh“</w:t>
      </w: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47F38">
        <w:rPr>
          <w:rFonts w:eastAsia="Times New Roman" w:cstheme="minorHAnsi"/>
          <w:b/>
          <w:sz w:val="24"/>
          <w:szCs w:val="24"/>
        </w:rPr>
        <w:t>HCVF kategorija 1b - “Ugrožene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855829" w:rsidRPr="008B4550" w:rsidTr="00CE4A69">
        <w:tc>
          <w:tcPr>
            <w:tcW w:w="2036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855829" w:rsidRPr="008B4550" w:rsidTr="00CE4A69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</w:rPr>
              <w:t>Mrki medvjed</w:t>
            </w: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55829" w:rsidRPr="008B4550" w:rsidTr="00CE4A69">
        <w:trPr>
          <w:cantSplit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toku taksacionih snimanja,vizuelno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55829" w:rsidRPr="008B4550" w:rsidTr="00CE4A69">
        <w:trPr>
          <w:cantSplit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55829" w:rsidRPr="008B4550" w:rsidTr="00CE4A69">
        <w:trPr>
          <w:cantSplit/>
          <w:trHeight w:val="652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Podmladak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55829" w:rsidRPr="008B4550" w:rsidTr="00CE4A69">
        <w:trPr>
          <w:cantSplit/>
          <w:trHeight w:val="677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Nisu prisutne</w:t>
            </w:r>
          </w:p>
        </w:tc>
      </w:tr>
      <w:tr w:rsidR="00855829" w:rsidRPr="008B4550" w:rsidTr="00CE4A69">
        <w:trPr>
          <w:cantSplit/>
          <w:trHeight w:val="715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55829" w:rsidRPr="008B4550" w:rsidTr="00CE4A69">
        <w:trPr>
          <w:cantSplit/>
          <w:trHeight w:val="715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Zabranjeno odlaganje otpada</w:t>
            </w:r>
          </w:p>
        </w:tc>
      </w:tr>
      <w:tr w:rsidR="00855829" w:rsidRPr="008B4550" w:rsidTr="00CE4A69">
        <w:trPr>
          <w:cantSplit/>
          <w:trHeight w:val="1372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Koriste se biorazgradljivi proizvodi</w:t>
            </w:r>
          </w:p>
        </w:tc>
      </w:tr>
      <w:tr w:rsidR="00855829" w:rsidRPr="008B4550" w:rsidTr="00CE4A69">
        <w:trPr>
          <w:cantSplit/>
          <w:trHeight w:val="681"/>
        </w:trPr>
        <w:tc>
          <w:tcPr>
            <w:tcW w:w="2036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Informacija lovaca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855829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I-XII/</w:t>
            </w:r>
            <w:r>
              <w:rPr>
                <w:rFonts w:ascii="Times New Roman" w:eastAsia="Times New Roman" w:hAnsi="Times New Roman" w:cs="Times New Roman"/>
                <w:szCs w:val="24"/>
              </w:rPr>
              <w:t>2022god.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C1F3F">
              <w:rPr>
                <w:rFonts w:ascii="Times New Roman" w:eastAsia="Times New Roman" w:hAnsi="Times New Roman" w:cs="Times New Roman"/>
                <w:szCs w:val="24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855829" w:rsidRPr="003C1F3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Nije evidentiran odstrijel </w:t>
            </w:r>
            <w:r w:rsidRPr="003C1F3F">
              <w:rPr>
                <w:rFonts w:ascii="Times New Roman" w:eastAsia="Times New Roman" w:hAnsi="Times New Roman" w:cs="Times New Roman"/>
              </w:rPr>
              <w:t>niti nezakonit lov za period 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3C1F3F">
              <w:rPr>
                <w:rFonts w:ascii="Times New Roman" w:eastAsia="Times New Roman" w:hAnsi="Times New Roman" w:cs="Times New Roman"/>
              </w:rPr>
              <w:t>.godine na šumariji Gostelja</w:t>
            </w:r>
          </w:p>
        </w:tc>
      </w:tr>
    </w:tbl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47F38">
        <w:rPr>
          <w:rFonts w:eastAsia="Times New Roman" w:cstheme="minorHAnsi"/>
          <w:b/>
          <w:sz w:val="24"/>
          <w:szCs w:val="24"/>
        </w:rPr>
        <w:t>IZVJEŠTAJ MONITORINGA ŠVZV za</w:t>
      </w:r>
      <w:r w:rsidR="00E47F38" w:rsidRPr="00E47F38">
        <w:rPr>
          <w:rFonts w:eastAsia="Times New Roman" w:cstheme="minorHAnsi"/>
          <w:b/>
          <w:sz w:val="24"/>
          <w:szCs w:val="24"/>
        </w:rPr>
        <w:t xml:space="preserve"> GJ Gostelja</w:t>
      </w:r>
      <w:r w:rsidRPr="00E47F38">
        <w:rPr>
          <w:rFonts w:eastAsia="Times New Roman" w:cstheme="minorHAnsi"/>
          <w:b/>
          <w:sz w:val="24"/>
          <w:szCs w:val="24"/>
        </w:rPr>
        <w:t xml:space="preserve"> ŠGP„Konjuh“</w:t>
      </w: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HCVF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4 -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Područja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značajna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za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tradicionalni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kulturni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identitet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lokalnih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zajednica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>”</w:t>
      </w: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E47F38">
        <w:rPr>
          <w:rFonts w:eastAsia="Times New Roman" w:cstheme="minorHAnsi"/>
          <w:b/>
          <w:sz w:val="24"/>
          <w:szCs w:val="24"/>
          <w:lang w:val="en-GB"/>
        </w:rPr>
        <w:t>“Kuman-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Nekropola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stećaka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855829" w:rsidRPr="008B4550" w:rsidTr="00CE4A69">
        <w:tc>
          <w:tcPr>
            <w:tcW w:w="2039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855829" w:rsidRPr="008B4550" w:rsidTr="00CE4A69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Kuman-</w:t>
            </w:r>
            <w:proofErr w:type="spellStart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Nekropola</w:t>
            </w:r>
            <w:proofErr w:type="spellEnd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stećaka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I-XII/2022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Narušeno</w:t>
            </w: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Pojedinačna i grupimična pojava sanitarnih stabala</w:t>
            </w:r>
          </w:p>
        </w:tc>
      </w:tr>
      <w:tr w:rsidR="00855829" w:rsidRPr="008B4550" w:rsidTr="00CE4A69">
        <w:trPr>
          <w:cantSplit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toku taksacionih snimanja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Narušen</w:t>
            </w: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Sanacijom sanitarnih stabala </w:t>
            </w:r>
          </w:p>
        </w:tc>
      </w:tr>
      <w:tr w:rsidR="00855829" w:rsidRPr="008B4550" w:rsidTr="00CE4A69">
        <w:trPr>
          <w:cantSplit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evidentirana</w:t>
            </w: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829" w:rsidRPr="008B4550" w:rsidTr="00CE4A69">
        <w:trPr>
          <w:cantSplit/>
          <w:trHeight w:val="652"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 i kontrola vode </w:t>
            </w:r>
          </w:p>
        </w:tc>
        <w:tc>
          <w:tcPr>
            <w:tcW w:w="2017" w:type="dxa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829" w:rsidRPr="008B4550" w:rsidTr="00CE4A69">
        <w:trPr>
          <w:cantSplit/>
          <w:trHeight w:val="715"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829" w:rsidRPr="008B4550" w:rsidTr="00CE4A69">
        <w:trPr>
          <w:cantSplit/>
          <w:trHeight w:val="715"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829" w:rsidRPr="008B4550" w:rsidTr="00CE4A69">
        <w:trPr>
          <w:cantSplit/>
          <w:trHeight w:val="1785"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Nekropola je ograđena u cilju ne narušavanja stanja stećaka</w:t>
            </w:r>
          </w:p>
        </w:tc>
      </w:tr>
      <w:tr w:rsidR="00855829" w:rsidRPr="008B4550" w:rsidTr="00CE4A69">
        <w:trPr>
          <w:cantSplit/>
          <w:trHeight w:val="572"/>
        </w:trPr>
        <w:tc>
          <w:tcPr>
            <w:tcW w:w="2039" w:type="dxa"/>
            <w:vMerge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5FF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829" w:rsidRPr="008B4550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bookmarkStart w:id="0" w:name="_GoBack"/>
      <w:r w:rsidRPr="00E47F38">
        <w:rPr>
          <w:rFonts w:eastAsia="Times New Roman" w:cstheme="minorHAnsi"/>
          <w:b/>
          <w:sz w:val="24"/>
          <w:szCs w:val="24"/>
        </w:rPr>
        <w:t>IZVJEŠTAJ MONITORINGA ŠVZV za</w:t>
      </w:r>
      <w:r w:rsidR="00E47F38" w:rsidRPr="00E47F38">
        <w:rPr>
          <w:rFonts w:eastAsia="Times New Roman" w:cstheme="minorHAnsi"/>
          <w:b/>
          <w:sz w:val="24"/>
          <w:szCs w:val="24"/>
        </w:rPr>
        <w:t xml:space="preserve"> GJ Gostelja</w:t>
      </w:r>
      <w:r w:rsidRPr="00E47F38">
        <w:rPr>
          <w:rFonts w:eastAsia="Times New Roman" w:cstheme="minorHAnsi"/>
          <w:b/>
          <w:sz w:val="24"/>
          <w:szCs w:val="24"/>
        </w:rPr>
        <w:t xml:space="preserve"> ŠGP „Konjuh“ Kladanj</w:t>
      </w:r>
    </w:p>
    <w:p w:rsidR="00855829" w:rsidRPr="00E47F38" w:rsidRDefault="00855829" w:rsidP="008558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HCVF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kategorija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1- “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Područje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koja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na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globalnom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,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regionalnom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ili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državnom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nivou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sadrže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važne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E47F38">
        <w:rPr>
          <w:rFonts w:eastAsia="Times New Roman" w:cstheme="minorHAnsi"/>
          <w:b/>
          <w:sz w:val="24"/>
          <w:szCs w:val="24"/>
          <w:lang w:val="en-GB"/>
        </w:rPr>
        <w:t>koncetracije</w:t>
      </w:r>
      <w:proofErr w:type="spellEnd"/>
      <w:r w:rsidRPr="00E47F38">
        <w:rPr>
          <w:rFonts w:eastAsia="Times New Roman" w:cstheme="minorHAnsi"/>
          <w:b/>
          <w:sz w:val="24"/>
          <w:szCs w:val="24"/>
          <w:lang w:val="en-GB"/>
        </w:rPr>
        <w:t xml:space="preserve">  </w:t>
      </w:r>
      <w:proofErr w:type="spellStart"/>
      <w:r w:rsidRPr="00E47F38">
        <w:rPr>
          <w:rFonts w:eastAsia="Times New Roman" w:cstheme="minorHAnsi"/>
          <w:b/>
          <w:sz w:val="24"/>
          <w:szCs w:val="24"/>
          <w:lang w:val="en-GB"/>
        </w:rPr>
        <w:t>biodiverziteta</w:t>
      </w:r>
      <w:proofErr w:type="spellEnd"/>
      <w:proofErr w:type="gramEnd"/>
      <w:r w:rsidRPr="00E47F38">
        <w:rPr>
          <w:rFonts w:eastAsia="Times New Roman" w:cstheme="minorHAnsi"/>
          <w:b/>
          <w:sz w:val="24"/>
          <w:szCs w:val="24"/>
          <w:lang w:val="en-GB"/>
        </w:rPr>
        <w:t>”</w:t>
      </w:r>
    </w:p>
    <w:bookmarkEnd w:id="0"/>
    <w:p w:rsidR="00855829" w:rsidRPr="008B4550" w:rsidRDefault="00855829" w:rsidP="0085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053"/>
        <w:gridCol w:w="2021"/>
        <w:gridCol w:w="2091"/>
        <w:gridCol w:w="1940"/>
        <w:gridCol w:w="1992"/>
        <w:gridCol w:w="2015"/>
      </w:tblGrid>
      <w:tr w:rsidR="00855829" w:rsidRPr="008B4550" w:rsidTr="00CE4A69">
        <w:tc>
          <w:tcPr>
            <w:tcW w:w="2108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5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855829" w:rsidRPr="008B4550" w:rsidTr="00CE4A69">
        <w:trPr>
          <w:cantSplit/>
          <w:trHeight w:val="1019"/>
        </w:trPr>
        <w:tc>
          <w:tcPr>
            <w:tcW w:w="2108" w:type="dxa"/>
            <w:vMerge w:val="restart"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Prašuma“Mać</w:t>
            </w:r>
            <w:r w:rsidRPr="008B4550">
              <w:rPr>
                <w:rFonts w:ascii="Times New Roman" w:eastAsia="Times New Roman" w:hAnsi="Times New Roman" w:cs="Times New Roman"/>
                <w:sz w:val="24"/>
                <w:szCs w:val="24"/>
              </w:rPr>
              <w:t>en do“</w:t>
            </w: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I-XII/2022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Narušeno</w:t>
            </w:r>
          </w:p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Pojava većeg sanitarnih stabala(prelomi, 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vale,sušike) </w:t>
            </w:r>
          </w:p>
        </w:tc>
      </w:tr>
      <w:tr w:rsidR="00855829" w:rsidRPr="008B4550" w:rsidTr="00CE4A69">
        <w:trPr>
          <w:cantSplit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Stepen sklopa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toku taksacionih snimanja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Narušen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Uslijed pojave većeg broja izvaljenih stabala</w:t>
            </w:r>
          </w:p>
        </w:tc>
      </w:tr>
      <w:tr w:rsidR="00855829" w:rsidRPr="008B4550" w:rsidTr="00CE4A69">
        <w:trPr>
          <w:cantSplit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829" w:rsidRPr="008B4550" w:rsidTr="00CE4A69">
        <w:trPr>
          <w:cantSplit/>
          <w:trHeight w:val="652"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855829" w:rsidRPr="003665FF" w:rsidRDefault="00855829" w:rsidP="00CE4A6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829" w:rsidRPr="008B4550" w:rsidTr="00CE4A69">
        <w:trPr>
          <w:cantSplit/>
          <w:trHeight w:val="677"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855829" w:rsidRPr="003665FF" w:rsidRDefault="00855829" w:rsidP="00CE4A6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829" w:rsidRPr="008B4550" w:rsidTr="00CE4A69">
        <w:trPr>
          <w:cantSplit/>
          <w:trHeight w:val="715"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zabilježena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829" w:rsidRPr="008B4550" w:rsidTr="00CE4A69">
        <w:trPr>
          <w:cantSplit/>
          <w:trHeight w:val="715"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prisutan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Zabranjeno odlaganje otpada</w:t>
            </w:r>
          </w:p>
        </w:tc>
      </w:tr>
      <w:tr w:rsidR="00855829" w:rsidRPr="008B4550" w:rsidTr="00CE4A69">
        <w:trPr>
          <w:cantSplit/>
          <w:trHeight w:val="841"/>
        </w:trPr>
        <w:tc>
          <w:tcPr>
            <w:tcW w:w="2108" w:type="dxa"/>
            <w:vMerge/>
          </w:tcPr>
          <w:p w:rsidR="00855829" w:rsidRPr="008B4550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</w:tcPr>
          <w:p w:rsidR="00855829" w:rsidRPr="003665FF" w:rsidRDefault="00855829" w:rsidP="00CE4A6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665F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5FF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zabilježeno</w:t>
            </w:r>
          </w:p>
        </w:tc>
        <w:tc>
          <w:tcPr>
            <w:tcW w:w="2015" w:type="dxa"/>
            <w:vAlign w:val="center"/>
          </w:tcPr>
          <w:p w:rsidR="00855829" w:rsidRPr="003665FF" w:rsidRDefault="00855829" w:rsidP="00CE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DCE" w:rsidRPr="00524E84" w:rsidRDefault="00F42DCE" w:rsidP="00B6056B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sectPr w:rsidR="00F42DCE" w:rsidRPr="00524E84" w:rsidSect="00B541B2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E84"/>
    <w:rsid w:val="001B76B6"/>
    <w:rsid w:val="001F0BAE"/>
    <w:rsid w:val="00225D9B"/>
    <w:rsid w:val="002737E1"/>
    <w:rsid w:val="003A4506"/>
    <w:rsid w:val="003C297A"/>
    <w:rsid w:val="0043284A"/>
    <w:rsid w:val="004D35A8"/>
    <w:rsid w:val="00524E84"/>
    <w:rsid w:val="005F04C7"/>
    <w:rsid w:val="0062473A"/>
    <w:rsid w:val="00694C04"/>
    <w:rsid w:val="007764C2"/>
    <w:rsid w:val="0081120B"/>
    <w:rsid w:val="00824F07"/>
    <w:rsid w:val="00855829"/>
    <w:rsid w:val="008719CA"/>
    <w:rsid w:val="008F3BB0"/>
    <w:rsid w:val="00901791"/>
    <w:rsid w:val="00967BD2"/>
    <w:rsid w:val="00A729A0"/>
    <w:rsid w:val="00AE58BF"/>
    <w:rsid w:val="00B541B2"/>
    <w:rsid w:val="00B6056B"/>
    <w:rsid w:val="00BF4BD1"/>
    <w:rsid w:val="00CE4A69"/>
    <w:rsid w:val="00DB0292"/>
    <w:rsid w:val="00E14E05"/>
    <w:rsid w:val="00E47F38"/>
    <w:rsid w:val="00E92A0D"/>
    <w:rsid w:val="00ED4418"/>
    <w:rsid w:val="00EE4399"/>
    <w:rsid w:val="00F4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6E4"/>
  <w15:docId w15:val="{95C81379-B693-4FD9-8FD5-E83C62A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6C16-0275-4897-B6C8-B2EA3D4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2023-03-24T08:37:00Z</dcterms:created>
  <dcterms:modified xsi:type="dcterms:W3CDTF">2023-04-11T11:09:00Z</dcterms:modified>
</cp:coreProperties>
</file>